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8F" w:rsidRDefault="00E407D1" w:rsidP="004F518F">
      <w:pPr>
        <w:jc w:val="center"/>
      </w:pPr>
      <w:r w:rsidRPr="00E407D1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2.45pt;margin-top:53.55pt;width:499pt;height:95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" o:allowincell="f" strokecolor="white" strokeweight="0">
            <v:fill opacity="32896f"/>
            <v:textbox>
              <w:txbxContent>
                <w:p w:rsidR="00695BC8" w:rsidRDefault="00695BC8" w:rsidP="00695BC8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</w:rPr>
                    <w:t>МКУ КОМИТЕТ ПО РАЗВИТИЮ ИНФРАСТРУКТУРЫ</w:t>
                  </w:r>
                </w:p>
                <w:p w:rsidR="00695BC8" w:rsidRDefault="00695BC8" w:rsidP="00695BC8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</w:rPr>
                    <w:t>МУНИЦИПАЛЬНОГО ОБРАЗОВАНИЯ «ТАРБАГАТАЙСКИЙ РАЙОН»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«ТАРБАГАТАЙН АЙМАГ»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ГЭҺЭН НЮТАГАЙ ЗАСАГАЙ БАЙГУУЛАМЖЫН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ОРШОН ХАНГАЛГЫН БАЙГУУЛГА ХҮГЖӨӨХЭ ТАЛААР ХОРООН»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sz w:val="28"/>
                      <w:szCs w:val="22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rPr>
                      <w:lang w:val="mn-MN"/>
                    </w:rPr>
                  </w:pPr>
                </w:p>
              </w:txbxContent>
            </v:textbox>
          </v:shape>
        </w:pict>
      </w:r>
      <w:r w:rsidR="004F518F">
        <w:rPr>
          <w:noProof/>
          <w:lang w:eastAsia="ru-RU"/>
        </w:rPr>
        <w:drawing>
          <wp:inline distT="0" distB="0" distL="0" distR="0">
            <wp:extent cx="581378" cy="72580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78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color w:val="000000"/>
          <w:sz w:val="18"/>
          <w:szCs w:val="18"/>
        </w:rPr>
      </w:pPr>
    </w:p>
    <w:p w:rsidR="004F518F" w:rsidRDefault="004F518F" w:rsidP="004F518F">
      <w:pPr>
        <w:rPr>
          <w:rFonts w:ascii="Arial" w:hAnsi="Arial" w:cs="Arial"/>
          <w:color w:val="000000"/>
          <w:sz w:val="8"/>
          <w:szCs w:val="8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CE2FB3" w:rsidRPr="00E5209E" w:rsidRDefault="00CE2FB3" w:rsidP="004F518F">
      <w:pPr>
        <w:rPr>
          <w:rFonts w:ascii="PT Astra Serif" w:hAnsi="PT Astra Serif"/>
          <w:sz w:val="16"/>
          <w:szCs w:val="16"/>
        </w:rPr>
      </w:pPr>
    </w:p>
    <w:p w:rsidR="00CE2FB3" w:rsidRPr="00E5209E" w:rsidRDefault="00CE2FB3" w:rsidP="00CE2FB3">
      <w:pPr>
        <w:jc w:val="right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center"/>
        <w:rPr>
          <w:rFonts w:ascii="PT Astra Serif" w:hAnsi="PT Astra Serif"/>
          <w:b/>
          <w:sz w:val="28"/>
          <w:szCs w:val="28"/>
        </w:rPr>
      </w:pPr>
      <w:r w:rsidRPr="00E5209E">
        <w:rPr>
          <w:rFonts w:ascii="PT Astra Serif" w:hAnsi="PT Astra Serif"/>
          <w:b/>
          <w:sz w:val="28"/>
          <w:szCs w:val="28"/>
        </w:rPr>
        <w:t>Извещение о проведен</w:t>
      </w:r>
      <w:proofErr w:type="gramStart"/>
      <w:r w:rsidRPr="00E5209E">
        <w:rPr>
          <w:rFonts w:ascii="PT Astra Serif" w:hAnsi="PT Astra Serif"/>
          <w:b/>
          <w:sz w:val="28"/>
          <w:szCs w:val="28"/>
        </w:rPr>
        <w:t>ии ау</w:t>
      </w:r>
      <w:proofErr w:type="gramEnd"/>
      <w:r w:rsidRPr="00E5209E">
        <w:rPr>
          <w:rFonts w:ascii="PT Astra Serif" w:hAnsi="PT Astra Serif"/>
          <w:b/>
          <w:sz w:val="28"/>
          <w:szCs w:val="28"/>
        </w:rPr>
        <w:t>кциона</w:t>
      </w:r>
    </w:p>
    <w:p w:rsidR="00CE2FB3" w:rsidRPr="00E5209E" w:rsidRDefault="00CE2FB3" w:rsidP="00CE2FB3">
      <w:pPr>
        <w:rPr>
          <w:rFonts w:ascii="PT Astra Serif" w:hAnsi="PT Astra Serif"/>
          <w:b/>
          <w:sz w:val="28"/>
          <w:szCs w:val="28"/>
        </w:rPr>
      </w:pPr>
    </w:p>
    <w:p w:rsidR="001343A4" w:rsidRDefault="006E05E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="001343A4">
        <w:rPr>
          <w:rFonts w:ascii="PT Astra Serif" w:hAnsi="PT Astra Serif"/>
          <w:sz w:val="28"/>
          <w:szCs w:val="28"/>
        </w:rPr>
        <w:t>Распоряжением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4F518F">
        <w:rPr>
          <w:rFonts w:ascii="PT Astra Serif" w:hAnsi="PT Astra Serif"/>
          <w:sz w:val="28"/>
          <w:szCs w:val="28"/>
        </w:rPr>
        <w:t xml:space="preserve">МКУ </w:t>
      </w:r>
      <w:r w:rsidR="001343A4">
        <w:rPr>
          <w:rFonts w:ascii="PT Astra Serif" w:hAnsi="PT Astra Serif"/>
          <w:sz w:val="28"/>
          <w:szCs w:val="28"/>
        </w:rPr>
        <w:t xml:space="preserve">Администрации </w:t>
      </w:r>
      <w:r w:rsidR="004F518F">
        <w:rPr>
          <w:rFonts w:ascii="PT Astra Serif" w:hAnsi="PT Astra Serif"/>
          <w:sz w:val="28"/>
          <w:szCs w:val="28"/>
        </w:rPr>
        <w:t xml:space="preserve">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B10926">
        <w:rPr>
          <w:rFonts w:ascii="PT Astra Serif" w:hAnsi="PT Astra Serif"/>
          <w:sz w:val="28"/>
          <w:szCs w:val="28"/>
        </w:rPr>
        <w:t xml:space="preserve"> № </w:t>
      </w:r>
      <w:r w:rsidR="000B2BF0">
        <w:rPr>
          <w:rFonts w:ascii="PT Astra Serif" w:hAnsi="PT Astra Serif"/>
          <w:sz w:val="28"/>
          <w:szCs w:val="28"/>
        </w:rPr>
        <w:t>453</w:t>
      </w:r>
      <w:r w:rsidR="00B10926">
        <w:rPr>
          <w:rFonts w:ascii="PT Astra Serif" w:hAnsi="PT Astra Serif"/>
          <w:sz w:val="28"/>
          <w:szCs w:val="28"/>
        </w:rPr>
        <w:t xml:space="preserve"> от </w:t>
      </w:r>
      <w:r w:rsidR="000B2BF0">
        <w:rPr>
          <w:rFonts w:ascii="PT Astra Serif" w:hAnsi="PT Astra Serif"/>
          <w:sz w:val="28"/>
          <w:szCs w:val="28"/>
        </w:rPr>
        <w:t>24.12.</w:t>
      </w:r>
      <w:r w:rsidR="00B10926">
        <w:rPr>
          <w:rFonts w:ascii="PT Astra Serif" w:hAnsi="PT Astra Serif"/>
          <w:sz w:val="28"/>
          <w:szCs w:val="28"/>
        </w:rPr>
        <w:t>202</w:t>
      </w:r>
      <w:r w:rsidR="00B11ED7">
        <w:rPr>
          <w:rFonts w:ascii="PT Astra Serif" w:hAnsi="PT Astra Serif"/>
          <w:sz w:val="28"/>
          <w:szCs w:val="28"/>
        </w:rPr>
        <w:t>4</w:t>
      </w:r>
      <w:r w:rsidR="00B10926">
        <w:rPr>
          <w:rFonts w:ascii="PT Astra Serif" w:hAnsi="PT Astra Serif"/>
          <w:sz w:val="28"/>
          <w:szCs w:val="28"/>
        </w:rPr>
        <w:t>г</w:t>
      </w:r>
      <w:r w:rsidR="00CE2FB3" w:rsidRPr="00E5209E">
        <w:rPr>
          <w:rFonts w:ascii="PT Astra Serif" w:hAnsi="PT Astra Serif"/>
          <w:sz w:val="28"/>
          <w:szCs w:val="28"/>
        </w:rPr>
        <w:t xml:space="preserve"> «О проведен</w:t>
      </w:r>
      <w:proofErr w:type="gramStart"/>
      <w:r w:rsidR="00CE2FB3" w:rsidRPr="00E5209E">
        <w:rPr>
          <w:rFonts w:ascii="PT Astra Serif" w:hAnsi="PT Astra Serif"/>
          <w:sz w:val="28"/>
          <w:szCs w:val="28"/>
        </w:rPr>
        <w:t>ии</w:t>
      </w:r>
      <w:r w:rsidR="00235D50">
        <w:rPr>
          <w:rFonts w:ascii="PT Astra Serif" w:hAnsi="PT Astra Serif"/>
          <w:sz w:val="28"/>
          <w:szCs w:val="28"/>
        </w:rPr>
        <w:t xml:space="preserve"> </w:t>
      </w:r>
      <w:r w:rsidR="00CE2FB3" w:rsidRPr="00E5209E">
        <w:rPr>
          <w:rFonts w:ascii="PT Astra Serif" w:hAnsi="PT Astra Serif"/>
          <w:sz w:val="28"/>
          <w:szCs w:val="28"/>
        </w:rPr>
        <w:t xml:space="preserve"> ау</w:t>
      </w:r>
      <w:proofErr w:type="gramEnd"/>
      <w:r w:rsidR="00CE2FB3" w:rsidRPr="00E5209E">
        <w:rPr>
          <w:rFonts w:ascii="PT Astra Serif" w:hAnsi="PT Astra Serif"/>
          <w:sz w:val="28"/>
          <w:szCs w:val="28"/>
        </w:rPr>
        <w:t>кциона по продаже</w:t>
      </w:r>
      <w:r w:rsidR="00CE2FB3">
        <w:rPr>
          <w:rFonts w:ascii="PT Astra Serif" w:hAnsi="PT Astra Serif"/>
          <w:sz w:val="28"/>
          <w:szCs w:val="28"/>
        </w:rPr>
        <w:t xml:space="preserve"> </w:t>
      </w:r>
      <w:r w:rsidR="001343A4">
        <w:rPr>
          <w:rFonts w:ascii="PT Astra Serif" w:hAnsi="PT Astra Serif"/>
          <w:sz w:val="28"/>
          <w:szCs w:val="28"/>
        </w:rPr>
        <w:t>движимого имущества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1343A4">
        <w:rPr>
          <w:rFonts w:ascii="PT Astra Serif" w:hAnsi="PT Astra Serif"/>
          <w:sz w:val="28"/>
          <w:szCs w:val="28"/>
        </w:rPr>
        <w:t xml:space="preserve">Администрация </w:t>
      </w:r>
      <w:r w:rsidR="004F518F">
        <w:rPr>
          <w:rFonts w:ascii="PT Astra Serif" w:hAnsi="PT Astra Serif"/>
          <w:sz w:val="28"/>
          <w:szCs w:val="28"/>
        </w:rPr>
        <w:t xml:space="preserve">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извещает о проведении </w:t>
      </w:r>
      <w:r w:rsidR="000B2BF0">
        <w:rPr>
          <w:rFonts w:ascii="PT Astra Serif" w:hAnsi="PT Astra Serif"/>
          <w:color w:val="000000" w:themeColor="text1"/>
          <w:sz w:val="28"/>
          <w:szCs w:val="28"/>
        </w:rPr>
        <w:t>29.01.2025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 xml:space="preserve"> в 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10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>:00</w:t>
      </w:r>
      <w:r w:rsidR="00CE2FB3" w:rsidRPr="00E5209E">
        <w:rPr>
          <w:rFonts w:ascii="PT Astra Serif" w:hAnsi="PT Astra Serif"/>
          <w:sz w:val="28"/>
          <w:szCs w:val="28"/>
        </w:rPr>
        <w:t xml:space="preserve"> открыт</w:t>
      </w:r>
      <w:r w:rsidR="00CE2FB3">
        <w:rPr>
          <w:rFonts w:ascii="PT Astra Serif" w:hAnsi="PT Astra Serif"/>
          <w:sz w:val="28"/>
          <w:szCs w:val="28"/>
        </w:rPr>
        <w:t>ого</w:t>
      </w:r>
      <w:r w:rsidR="00CE2FB3" w:rsidRPr="00E5209E">
        <w:rPr>
          <w:rFonts w:ascii="PT Astra Serif" w:hAnsi="PT Astra Serif"/>
          <w:sz w:val="28"/>
          <w:szCs w:val="28"/>
        </w:rPr>
        <w:t xml:space="preserve"> аукцион</w:t>
      </w:r>
      <w:r w:rsidR="00CE2FB3">
        <w:rPr>
          <w:rFonts w:ascii="PT Astra Serif" w:hAnsi="PT Astra Serif"/>
          <w:sz w:val="28"/>
          <w:szCs w:val="28"/>
        </w:rPr>
        <w:t>а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в электронной форме по продаже </w:t>
      </w:r>
      <w:r w:rsidR="001343A4">
        <w:rPr>
          <w:rFonts w:ascii="PT Astra Serif" w:hAnsi="PT Astra Serif"/>
          <w:sz w:val="28"/>
          <w:szCs w:val="28"/>
        </w:rPr>
        <w:t xml:space="preserve">движимого имущества 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</w:p>
    <w:p w:rsidR="001343A4" w:rsidRPr="001343A4" w:rsidRDefault="001343A4" w:rsidP="001343A4">
      <w:pPr>
        <w:pStyle w:val="1"/>
        <w:ind w:left="40" w:right="140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b/>
          <w:color w:val="000000"/>
          <w:sz w:val="28"/>
          <w:szCs w:val="28"/>
        </w:rPr>
        <w:t xml:space="preserve">        </w:t>
      </w:r>
      <w:r w:rsidRPr="001343A4">
        <w:rPr>
          <w:rStyle w:val="10"/>
          <w:b/>
          <w:color w:val="000000"/>
          <w:sz w:val="28"/>
          <w:szCs w:val="28"/>
        </w:rPr>
        <w:t>Лот Наименование имущества и иные позволяющие его индивидуализировать сведения (характеристика имущества):</w:t>
      </w:r>
    </w:p>
    <w:tbl>
      <w:tblPr>
        <w:tblW w:w="95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28"/>
      </w:tblGrid>
      <w:tr w:rsidR="001343A4" w:rsidRPr="001343A4" w:rsidTr="001343A4">
        <w:trPr>
          <w:trHeight w:val="737"/>
        </w:trPr>
        <w:tc>
          <w:tcPr>
            <w:tcW w:w="9528" w:type="dxa"/>
            <w:shd w:val="clear" w:color="auto" w:fill="auto"/>
          </w:tcPr>
          <w:p w:rsidR="001343A4" w:rsidRPr="00750F37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color w:val="000000"/>
                <w:sz w:val="28"/>
                <w:szCs w:val="28"/>
              </w:rPr>
            </w:pPr>
            <w:r w:rsidRPr="001343A4">
              <w:rPr>
                <w:color w:val="000000"/>
                <w:sz w:val="28"/>
                <w:szCs w:val="28"/>
              </w:rPr>
              <w:t xml:space="preserve">Марка, модель </w:t>
            </w:r>
            <w:r w:rsidR="000B2BF0">
              <w:rPr>
                <w:color w:val="000000"/>
                <w:sz w:val="28"/>
                <w:szCs w:val="28"/>
              </w:rPr>
              <w:t xml:space="preserve">Автогрейдер </w:t>
            </w:r>
            <w:r w:rsidR="00750F37">
              <w:rPr>
                <w:color w:val="000000"/>
                <w:sz w:val="28"/>
                <w:szCs w:val="28"/>
              </w:rPr>
              <w:t>ГС-14.02</w:t>
            </w:r>
            <w:r w:rsidRPr="001343A4">
              <w:rPr>
                <w:color w:val="000000"/>
                <w:sz w:val="28"/>
                <w:szCs w:val="28"/>
              </w:rPr>
              <w:t xml:space="preserve">, наименование (тип ТС) – </w:t>
            </w:r>
            <w:r w:rsidR="00F060E3">
              <w:rPr>
                <w:color w:val="000000"/>
                <w:sz w:val="28"/>
                <w:szCs w:val="28"/>
              </w:rPr>
              <w:t>автогрейдер</w:t>
            </w:r>
            <w:r w:rsidRPr="001343A4">
              <w:rPr>
                <w:color w:val="000000"/>
                <w:sz w:val="28"/>
                <w:szCs w:val="28"/>
              </w:rPr>
              <w:t xml:space="preserve">,  год изготовления  ТС – </w:t>
            </w:r>
            <w:r w:rsidR="00750F37">
              <w:rPr>
                <w:color w:val="000000"/>
                <w:sz w:val="28"/>
                <w:szCs w:val="28"/>
              </w:rPr>
              <w:t>2008</w:t>
            </w:r>
            <w:r w:rsidRPr="001343A4">
              <w:rPr>
                <w:color w:val="000000"/>
                <w:sz w:val="28"/>
                <w:szCs w:val="28"/>
              </w:rPr>
              <w:t xml:space="preserve">, </w:t>
            </w:r>
            <w:r w:rsidR="00750F37">
              <w:rPr>
                <w:color w:val="000000"/>
                <w:sz w:val="28"/>
                <w:szCs w:val="28"/>
              </w:rPr>
              <w:t>заводской номер машины (рамы): 080071 (74), двигатель №80246785; цвет машины: оранжево-черный; мощность двигателя кВт (л</w:t>
            </w:r>
            <w:proofErr w:type="gramStart"/>
            <w:r w:rsidR="00750F37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750F37">
              <w:rPr>
                <w:color w:val="000000"/>
                <w:sz w:val="28"/>
                <w:szCs w:val="28"/>
              </w:rPr>
              <w:t xml:space="preserve">) 110 (150); габаритные размеры, мм 8825х2500х3475. 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Место нахождения имущества: </w:t>
            </w:r>
            <w:r w:rsidRPr="001343A4">
              <w:rPr>
                <w:color w:val="000000"/>
                <w:sz w:val="28"/>
                <w:szCs w:val="28"/>
                <w:lang w:val="en-US"/>
              </w:rPr>
              <w:t>c</w:t>
            </w:r>
            <w:r w:rsidRPr="001343A4">
              <w:rPr>
                <w:color w:val="000000"/>
                <w:sz w:val="28"/>
                <w:szCs w:val="28"/>
              </w:rPr>
              <w:t xml:space="preserve">.Тарбагатай, ул. </w:t>
            </w:r>
            <w:proofErr w:type="gramStart"/>
            <w:r w:rsidRPr="001343A4">
              <w:rPr>
                <w:color w:val="000000"/>
                <w:sz w:val="28"/>
                <w:szCs w:val="28"/>
              </w:rPr>
              <w:t>Школьная</w:t>
            </w:r>
            <w:proofErr w:type="gramEnd"/>
            <w:r w:rsidRPr="001343A4">
              <w:rPr>
                <w:color w:val="000000"/>
                <w:sz w:val="28"/>
                <w:szCs w:val="28"/>
              </w:rPr>
              <w:t>, д.1.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Начальная цена продажи имущества: </w:t>
            </w:r>
            <w:r w:rsidR="00750F37">
              <w:rPr>
                <w:color w:val="000000"/>
                <w:sz w:val="28"/>
                <w:szCs w:val="28"/>
              </w:rPr>
              <w:t>786 487,00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рублей, </w:t>
            </w:r>
            <w:r w:rsidR="00FA13A4">
              <w:rPr>
                <w:rStyle w:val="10"/>
                <w:color w:val="000000"/>
                <w:sz w:val="28"/>
                <w:szCs w:val="28"/>
              </w:rPr>
              <w:t xml:space="preserve">без 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учет</w:t>
            </w:r>
            <w:r w:rsidR="00FA13A4">
              <w:rPr>
                <w:rStyle w:val="10"/>
                <w:color w:val="000000"/>
                <w:sz w:val="28"/>
                <w:szCs w:val="28"/>
              </w:rPr>
              <w:t>а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НДС.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Размер задатка: </w:t>
            </w:r>
            <w:r w:rsidR="00750F37">
              <w:rPr>
                <w:color w:val="000000"/>
                <w:sz w:val="28"/>
                <w:szCs w:val="28"/>
              </w:rPr>
              <w:t>78648,70</w:t>
            </w:r>
            <w:r w:rsidRPr="001343A4">
              <w:rPr>
                <w:color w:val="000000"/>
                <w:sz w:val="28"/>
                <w:szCs w:val="28"/>
              </w:rPr>
              <w:t xml:space="preserve"> рублей.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>Величина повышения начальной цены продажи имущества («шаг аукциона»):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</w:t>
            </w:r>
            <w:r w:rsidR="00750F37">
              <w:rPr>
                <w:color w:val="000000"/>
                <w:sz w:val="28"/>
                <w:szCs w:val="28"/>
              </w:rPr>
              <w:t>39324,35</w:t>
            </w:r>
            <w:r w:rsidRPr="001343A4">
              <w:rPr>
                <w:color w:val="000000"/>
                <w:sz w:val="28"/>
                <w:szCs w:val="28"/>
              </w:rPr>
              <w:t xml:space="preserve"> рублей.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Информация о предыдущих торгах по продаже имущества: </w:t>
            </w:r>
            <w:r w:rsidRPr="001343A4">
              <w:rPr>
                <w:color w:val="000000"/>
                <w:sz w:val="28"/>
                <w:szCs w:val="28"/>
              </w:rPr>
              <w:t>аукцион по продаже муниципального имущества ЛОТ №1 ранее не состоялся.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>Информация об обременении продаваемого имущества: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отсутствует.</w:t>
            </w:r>
          </w:p>
        </w:tc>
      </w:tr>
    </w:tbl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Аукцион является открытым по составу участников и форме подачи предложений о размере </w:t>
      </w:r>
      <w:r>
        <w:rPr>
          <w:rFonts w:ascii="PT Astra Serif" w:hAnsi="PT Astra Serif"/>
          <w:sz w:val="28"/>
          <w:szCs w:val="28"/>
        </w:rPr>
        <w:t>начальной цены</w:t>
      </w:r>
      <w:r w:rsidRPr="00E5209E">
        <w:rPr>
          <w:rFonts w:ascii="PT Astra Serif" w:hAnsi="PT Astra Serif"/>
          <w:sz w:val="28"/>
          <w:szCs w:val="28"/>
        </w:rPr>
        <w:t xml:space="preserve"> Лота № 1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Аукцион</w:t>
      </w:r>
      <w:r>
        <w:rPr>
          <w:rFonts w:ascii="PT Astra Serif" w:hAnsi="PT Astra Serif"/>
          <w:sz w:val="28"/>
          <w:szCs w:val="28"/>
        </w:rPr>
        <w:t xml:space="preserve"> проводится на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площадке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 (АО «Единая электронная торговая площадка»,</w:t>
      </w:r>
      <w:r w:rsidRPr="00B57854">
        <w:rPr>
          <w:rFonts w:ascii="PT Astra Serif" w:hAnsi="PT Astra Serif"/>
          <w:sz w:val="28"/>
          <w:szCs w:val="28"/>
        </w:rPr>
        <w:t xml:space="preserve"> 115114, г. Москва, </w:t>
      </w:r>
      <w:r>
        <w:rPr>
          <w:rFonts w:ascii="PT Astra Serif" w:hAnsi="PT Astra Serif"/>
          <w:sz w:val="28"/>
          <w:szCs w:val="28"/>
        </w:rPr>
        <w:t xml:space="preserve">                         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тел. +8 (495) </w:t>
      </w:r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.</w:t>
      </w:r>
    </w:p>
    <w:p w:rsidR="00CE2FB3" w:rsidRPr="00E5209E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Критерий определения победителя – максимальный размер предложения о размере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Лота № </w:t>
      </w:r>
      <w:r w:rsidR="001343A4">
        <w:rPr>
          <w:rFonts w:ascii="PT Astra Serif" w:hAnsi="PT Astra Serif"/>
          <w:sz w:val="28"/>
          <w:szCs w:val="28"/>
        </w:rPr>
        <w:t>1,2</w:t>
      </w:r>
    </w:p>
    <w:p w:rsidR="00CE2FB3" w:rsidRPr="00E5209E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Ограничений и обременений на Лот №1нет.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pacing w:val="-6"/>
          <w:sz w:val="28"/>
          <w:szCs w:val="28"/>
          <w:lang w:eastAsia="zh-CN"/>
        </w:rPr>
      </w:pPr>
      <w:r w:rsidRPr="004E5255">
        <w:rPr>
          <w:rFonts w:cs="Times New Roman"/>
          <w:color w:val="auto"/>
          <w:spacing w:val="-6"/>
          <w:sz w:val="28"/>
          <w:szCs w:val="28"/>
          <w:lang w:eastAsia="zh-CN"/>
        </w:rPr>
        <w:t xml:space="preserve">Осмотр </w:t>
      </w:r>
      <w:r w:rsidR="001343A4">
        <w:rPr>
          <w:rFonts w:cs="Times New Roman"/>
          <w:color w:val="auto"/>
          <w:spacing w:val="-6"/>
          <w:sz w:val="28"/>
          <w:szCs w:val="28"/>
          <w:lang w:eastAsia="zh-CN"/>
        </w:rPr>
        <w:t>имущества</w:t>
      </w:r>
      <w:r w:rsidRPr="004E5255">
        <w:rPr>
          <w:rFonts w:cs="Times New Roman"/>
          <w:color w:val="auto"/>
          <w:spacing w:val="-6"/>
          <w:sz w:val="28"/>
          <w:szCs w:val="28"/>
          <w:lang w:eastAsia="zh-CN"/>
        </w:rPr>
        <w:t xml:space="preserve"> проводится самостоятельно. 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10926">
        <w:rPr>
          <w:rFonts w:ascii="PT Astra Serif" w:hAnsi="PT Astra Serif"/>
          <w:sz w:val="28"/>
          <w:szCs w:val="28"/>
        </w:rPr>
        <w:t xml:space="preserve">Для участия в аукционе претенденты оплачивают задаток в размере </w:t>
      </w:r>
      <w:r w:rsidR="00FA13A4">
        <w:rPr>
          <w:rFonts w:ascii="PT Astra Serif" w:hAnsi="PT Astra Serif"/>
          <w:sz w:val="28"/>
          <w:szCs w:val="28"/>
        </w:rPr>
        <w:t>10</w:t>
      </w:r>
      <w:r w:rsidRPr="00B10926">
        <w:rPr>
          <w:rFonts w:ascii="PT Astra Serif" w:hAnsi="PT Astra Serif"/>
          <w:sz w:val="28"/>
          <w:szCs w:val="28"/>
        </w:rPr>
        <w:t>% от начального размера цены Лота №1,</w:t>
      </w:r>
      <w:r w:rsidR="001343A4">
        <w:rPr>
          <w:rFonts w:ascii="PT Astra Serif" w:hAnsi="PT Astra Serif"/>
          <w:sz w:val="28"/>
          <w:szCs w:val="28"/>
        </w:rPr>
        <w:t>2</w:t>
      </w:r>
      <w:r w:rsidRPr="00B10926">
        <w:rPr>
          <w:rFonts w:ascii="PT Astra Serif" w:hAnsi="PT Astra Serif"/>
          <w:sz w:val="28"/>
          <w:szCs w:val="28"/>
        </w:rPr>
        <w:t xml:space="preserve"> </w:t>
      </w:r>
      <w:r w:rsidRPr="00E86E4F">
        <w:rPr>
          <w:rFonts w:ascii="PT Astra Serif" w:hAnsi="PT Astra Serif"/>
          <w:sz w:val="28"/>
          <w:szCs w:val="28"/>
        </w:rPr>
        <w:t>в течени</w:t>
      </w:r>
      <w:r>
        <w:rPr>
          <w:rFonts w:ascii="PT Astra Serif" w:hAnsi="PT Astra Serif"/>
          <w:sz w:val="28"/>
          <w:szCs w:val="28"/>
        </w:rPr>
        <w:t>е</w:t>
      </w:r>
      <w:r w:rsidRPr="00E86E4F">
        <w:rPr>
          <w:rFonts w:ascii="PT Astra Serif" w:hAnsi="PT Astra Serif"/>
          <w:sz w:val="28"/>
          <w:szCs w:val="28"/>
        </w:rPr>
        <w:t xml:space="preserve"> всего срока приема </w:t>
      </w:r>
      <w:r w:rsidRPr="00E86E4F">
        <w:rPr>
          <w:rFonts w:ascii="PT Astra Serif" w:hAnsi="PT Astra Serif"/>
          <w:sz w:val="28"/>
          <w:szCs w:val="28"/>
        </w:rPr>
        <w:lastRenderedPageBreak/>
        <w:t xml:space="preserve">заявок единым платежом на лицевой счет </w:t>
      </w:r>
      <w:r>
        <w:rPr>
          <w:rFonts w:ascii="PT Astra Serif" w:hAnsi="PT Astra Serif"/>
          <w:sz w:val="28"/>
          <w:szCs w:val="28"/>
        </w:rPr>
        <w:t xml:space="preserve">оператора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rFonts w:ascii="PT Astra Serif" w:hAnsi="PT Astra Serif"/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площадка»,</w:t>
      </w:r>
      <w:r>
        <w:rPr>
          <w:rFonts w:ascii="PT Astra Serif" w:hAnsi="PT Astra Serif"/>
          <w:sz w:val="28"/>
          <w:szCs w:val="28"/>
        </w:rPr>
        <w:t xml:space="preserve"> 115114, г. Москва,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  тел. +8 (495) </w:t>
      </w:r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по следующим реквизитам:</w:t>
      </w:r>
      <w:proofErr w:type="gramEnd"/>
      <w:r w:rsidRPr="0085429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ИНН 7707704692, </w:t>
      </w:r>
      <w:r w:rsidRPr="00F20BE7">
        <w:rPr>
          <w:rFonts w:ascii="PT Astra Serif" w:hAnsi="PT Astra Serif"/>
          <w:sz w:val="28"/>
          <w:szCs w:val="28"/>
        </w:rPr>
        <w:t>КПП</w:t>
      </w:r>
      <w:r>
        <w:rPr>
          <w:rFonts w:ascii="PT Astra Serif" w:hAnsi="PT Astra Serif"/>
          <w:sz w:val="28"/>
          <w:szCs w:val="28"/>
        </w:rPr>
        <w:t xml:space="preserve"> 772501001, </w:t>
      </w:r>
      <w:proofErr w:type="spellStart"/>
      <w:proofErr w:type="gramStart"/>
      <w:r w:rsidRPr="00F20BE7">
        <w:rPr>
          <w:rFonts w:ascii="PT Astra Serif" w:hAnsi="PT Astra Serif"/>
          <w:sz w:val="28"/>
          <w:szCs w:val="28"/>
        </w:rPr>
        <w:t>р</w:t>
      </w:r>
      <w:proofErr w:type="spellEnd"/>
      <w:proofErr w:type="gramEnd"/>
      <w:r w:rsidRPr="00F20BE7">
        <w:rPr>
          <w:rFonts w:ascii="PT Astra Serif" w:hAnsi="PT Astra Serif"/>
          <w:sz w:val="28"/>
          <w:szCs w:val="28"/>
        </w:rPr>
        <w:t>/с 4070281</w:t>
      </w:r>
      <w:r>
        <w:rPr>
          <w:rFonts w:ascii="PT Astra Serif" w:hAnsi="PT Astra Serif"/>
          <w:sz w:val="28"/>
          <w:szCs w:val="28"/>
        </w:rPr>
        <w:t xml:space="preserve">0510050001273 в филиале «Центральный» Банк ВТБ (ПАО) в г. Москва,  </w:t>
      </w:r>
      <w:r w:rsidRPr="00F20BE7">
        <w:rPr>
          <w:rFonts w:ascii="PT Astra Serif" w:hAnsi="PT Astra Serif"/>
          <w:sz w:val="28"/>
          <w:szCs w:val="28"/>
        </w:rPr>
        <w:t>к/с 3010</w:t>
      </w:r>
      <w:r>
        <w:rPr>
          <w:rFonts w:ascii="PT Astra Serif" w:hAnsi="PT Astra Serif"/>
          <w:sz w:val="28"/>
          <w:szCs w:val="28"/>
        </w:rPr>
        <w:t>1810145250000411, БИК 044525411</w:t>
      </w:r>
      <w:r w:rsidR="00D24BD7">
        <w:rPr>
          <w:rFonts w:ascii="PT Astra Serif" w:hAnsi="PT Astra Serif"/>
          <w:sz w:val="28"/>
          <w:szCs w:val="28"/>
        </w:rPr>
        <w:t>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>Возврат задатков участникам аукциона осуществляется электронной</w:t>
      </w:r>
      <w:r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торговой площадк</w:t>
      </w:r>
      <w:r>
        <w:rPr>
          <w:sz w:val="28"/>
          <w:szCs w:val="28"/>
        </w:rPr>
        <w:t>ой</w:t>
      </w:r>
      <w:r w:rsidRPr="004E5255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4E5255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4E5255">
        <w:rPr>
          <w:rFonts w:cs="Times New Roman"/>
          <w:color w:val="auto"/>
          <w:sz w:val="28"/>
          <w:szCs w:val="28"/>
        </w:rPr>
        <w:t>»</w:t>
      </w:r>
      <w:r>
        <w:rPr>
          <w:rFonts w:cs="Times New Roman"/>
          <w:color w:val="auto"/>
          <w:sz w:val="28"/>
          <w:szCs w:val="28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(АО «Единая электронная торговая площадка»</w:t>
      </w:r>
      <w:r>
        <w:rPr>
          <w:rFonts w:cs="Times New Roman"/>
          <w:color w:val="auto"/>
          <w:sz w:val="28"/>
          <w:szCs w:val="28"/>
        </w:rPr>
        <w:t xml:space="preserve">)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в 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соответствии с Регламентом электронной торговой площадки.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Для обеспечения доступа к участию в электронном аукционе претендентам необходимо пройти процедуру регистрации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на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электронной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 адресу </w:t>
      </w:r>
      <w:proofErr w:type="spellStart"/>
      <w:r w:rsidRPr="005E650B">
        <w:rPr>
          <w:rFonts w:cs="Times New Roman"/>
          <w:color w:val="auto"/>
          <w:sz w:val="28"/>
          <w:szCs w:val="28"/>
          <w:lang w:eastAsia="zh-CN"/>
        </w:rPr>
        <w:t>www.roseltorg.ru</w:t>
      </w:r>
      <w:proofErr w:type="spell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.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Регистрации на электронной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подлежат Претенденты, ранее не зарегистрированные на электронной торговой площадке  или регистрация которых на электронной торговой площадке была ими прекращена.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Регистрация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на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электронной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sz w:val="28"/>
          <w:szCs w:val="28"/>
        </w:rPr>
        <w:t xml:space="preserve"> </w:t>
      </w:r>
    </w:p>
    <w:p w:rsidR="00CE2FB3" w:rsidRPr="005E650B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Электронная торговая площадк</w:t>
      </w:r>
      <w:r w:rsidRPr="005E650B">
        <w:rPr>
          <w:sz w:val="28"/>
          <w:szCs w:val="28"/>
        </w:rPr>
        <w:t>а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 xml:space="preserve">) </w:t>
      </w:r>
      <w:r w:rsidRPr="005E650B">
        <w:rPr>
          <w:rFonts w:ascii="PT Astra Serif" w:hAnsi="PT Astra Serif"/>
          <w:sz w:val="28"/>
          <w:szCs w:val="28"/>
        </w:rPr>
        <w:t xml:space="preserve">функционирует круглосуточно. </w:t>
      </w:r>
    </w:p>
    <w:p w:rsidR="00CE2FB3" w:rsidRPr="001769E0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Подача заявки на участие в электронном аукционе осуществляется претендентом из личного кабинета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посредством</w:t>
      </w:r>
      <w:r w:rsidRPr="001769E0">
        <w:rPr>
          <w:rFonts w:ascii="PT Astra Serif" w:hAnsi="PT Astra Serif"/>
          <w:sz w:val="28"/>
          <w:szCs w:val="28"/>
        </w:rPr>
        <w:t xml:space="preserve"> штатного интерфейса.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 xml:space="preserve">Заявка </w:t>
      </w:r>
      <w:r>
        <w:rPr>
          <w:sz w:val="28"/>
          <w:szCs w:val="28"/>
        </w:rPr>
        <w:t>пре</w:t>
      </w:r>
      <w:r w:rsidRPr="00A17150">
        <w:rPr>
          <w:sz w:val="28"/>
          <w:szCs w:val="28"/>
        </w:rPr>
        <w:t>тендентам</w:t>
      </w:r>
      <w:r>
        <w:rPr>
          <w:sz w:val="28"/>
          <w:szCs w:val="28"/>
        </w:rPr>
        <w:t>и</w:t>
      </w:r>
      <w:r>
        <w:rPr>
          <w:rFonts w:ascii="PT Astra Serif" w:eastAsia="Calibri" w:hAnsi="PT Astra Serif" w:cs="PT Astra Serif"/>
          <w:sz w:val="28"/>
          <w:szCs w:val="28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>
        <w:rPr>
          <w:sz w:val="28"/>
          <w:szCs w:val="28"/>
        </w:rPr>
        <w:t>)</w:t>
      </w:r>
      <w:r>
        <w:rPr>
          <w:rFonts w:ascii="PT Astra Serif" w:eastAsia="Calibri" w:hAnsi="PT Astra Serif" w:cs="PT Astra Serif"/>
          <w:sz w:val="28"/>
          <w:szCs w:val="28"/>
        </w:rPr>
        <w:t xml:space="preserve">, с приложением электронных образов документов </w:t>
      </w:r>
      <w:r w:rsidRPr="001769E0">
        <w:rPr>
          <w:rFonts w:ascii="PT Astra Serif" w:hAnsi="PT Astra Serif"/>
          <w:sz w:val="28"/>
          <w:szCs w:val="28"/>
        </w:rPr>
        <w:t>в соответствии с перечнем, указанным в настоящем и</w:t>
      </w:r>
      <w:r>
        <w:rPr>
          <w:rFonts w:ascii="PT Astra Serif" w:hAnsi="PT Astra Serif"/>
          <w:sz w:val="28"/>
          <w:szCs w:val="28"/>
        </w:rPr>
        <w:t>звещении</w:t>
      </w:r>
      <w:r w:rsidRPr="001769E0">
        <w:rPr>
          <w:rFonts w:ascii="PT Astra Serif" w:hAnsi="PT Astra Serif"/>
          <w:sz w:val="28"/>
          <w:szCs w:val="28"/>
        </w:rPr>
        <w:t xml:space="preserve">, на сайте электронной торговой площадки </w:t>
      </w:r>
      <w:r w:rsidRPr="00D81B88">
        <w:rPr>
          <w:rFonts w:ascii="PT Astra Serif" w:hAnsi="PT Astra Serif"/>
          <w:sz w:val="28"/>
          <w:szCs w:val="28"/>
          <w:lang w:val="en-US"/>
        </w:rPr>
        <w:t>www</w:t>
      </w:r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roseltorg</w:t>
      </w:r>
      <w:proofErr w:type="spellEnd"/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1769E0">
        <w:rPr>
          <w:rFonts w:ascii="PT Astra Serif" w:hAnsi="PT Astra Serif"/>
          <w:sz w:val="28"/>
          <w:szCs w:val="28"/>
        </w:rPr>
        <w:t>Одно лицо имеет право подать только одну заявку.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E2FB3" w:rsidRPr="00A37EFA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A37EFA">
        <w:rPr>
          <w:rFonts w:ascii="PT Astra Serif" w:hAnsi="PT Astra Serif"/>
          <w:sz w:val="28"/>
          <w:szCs w:val="28"/>
          <w:u w:val="single"/>
        </w:rPr>
        <w:t>юридические лица: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учредительные документы;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7EFA">
        <w:rPr>
          <w:rFonts w:ascii="PT Astra Serif" w:hAnsi="PT Astra Serif"/>
          <w:sz w:val="28"/>
          <w:szCs w:val="28"/>
          <w:u w:val="single"/>
        </w:rPr>
        <w:lastRenderedPageBreak/>
        <w:t>физические лица</w:t>
      </w:r>
      <w:r w:rsidRPr="00115283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:rsidR="00CE2FB3" w:rsidRPr="005E650B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В случае</w:t>
      </w:r>
      <w:proofErr w:type="gramStart"/>
      <w:r w:rsidRPr="00115283">
        <w:rPr>
          <w:rFonts w:ascii="PT Astra Serif" w:hAnsi="PT Astra Serif"/>
          <w:sz w:val="28"/>
          <w:szCs w:val="28"/>
        </w:rPr>
        <w:t>,</w:t>
      </w:r>
      <w:proofErr w:type="gramEnd"/>
      <w:r w:rsidRPr="00115283">
        <w:rPr>
          <w:rFonts w:ascii="PT Astra Serif" w:hAnsi="PT Astra Serif"/>
          <w:sz w:val="28"/>
          <w:szCs w:val="28"/>
        </w:rPr>
        <w:t xml:space="preserve"> если от имени претендента действует его представитель по </w:t>
      </w:r>
      <w:r w:rsidRPr="005E650B">
        <w:rPr>
          <w:rFonts w:ascii="PT Astra Serif" w:hAnsi="PT Astra Serif"/>
          <w:sz w:val="28"/>
          <w:szCs w:val="28"/>
        </w:rPr>
        <w:t>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E650B">
        <w:rPr>
          <w:rFonts w:ascii="PT Astra Serif" w:hAnsi="PT Astra Serif"/>
          <w:sz w:val="28"/>
          <w:szCs w:val="28"/>
        </w:rPr>
        <w:t>,</w:t>
      </w:r>
      <w:proofErr w:type="gramEnd"/>
      <w:r w:rsidRPr="005E650B">
        <w:rPr>
          <w:rFonts w:ascii="PT Astra Serif" w:hAnsi="PT Astra Serif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2FB3" w:rsidRPr="005E650B" w:rsidRDefault="00CE2FB3" w:rsidP="00CE2FB3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>Дата начала срока подачи заявок на участие в аукционе:</w:t>
      </w:r>
      <w:r w:rsidRPr="005E650B">
        <w:rPr>
          <w:color w:val="000000" w:themeColor="text1"/>
          <w:sz w:val="28"/>
          <w:szCs w:val="28"/>
        </w:rPr>
        <w:t xml:space="preserve"> </w:t>
      </w:r>
      <w:r w:rsidR="00D24BD7">
        <w:rPr>
          <w:color w:val="000000" w:themeColor="text1"/>
          <w:sz w:val="28"/>
          <w:szCs w:val="28"/>
        </w:rPr>
        <w:t>27.12.</w:t>
      </w:r>
      <w:r w:rsidRPr="00AB0EF9">
        <w:rPr>
          <w:color w:val="000000" w:themeColor="text1"/>
          <w:sz w:val="28"/>
          <w:szCs w:val="28"/>
        </w:rPr>
        <w:t>202</w:t>
      </w:r>
      <w:r w:rsidR="00FA13A4">
        <w:rPr>
          <w:color w:val="000000" w:themeColor="text1"/>
          <w:sz w:val="28"/>
          <w:szCs w:val="28"/>
        </w:rPr>
        <w:t>4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color w:val="000000" w:themeColor="text1"/>
          <w:sz w:val="28"/>
          <w:szCs w:val="28"/>
        </w:rPr>
        <w:t xml:space="preserve">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eastAsia="Calibri"/>
          <w:color w:val="auto"/>
          <w:sz w:val="28"/>
          <w:szCs w:val="28"/>
          <w:lang w:eastAsia="zh-CN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 xml:space="preserve">Дата окончания приема заявок: </w:t>
      </w:r>
      <w:r w:rsidR="00D24BD7">
        <w:rPr>
          <w:rFonts w:eastAsia="Calibri"/>
          <w:color w:val="000000" w:themeColor="text1"/>
          <w:sz w:val="28"/>
          <w:szCs w:val="28"/>
          <w:lang w:eastAsia="zh-CN"/>
        </w:rPr>
        <w:t>27.01.2025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rFonts w:eastAsia="Calibri"/>
          <w:color w:val="auto"/>
          <w:sz w:val="28"/>
          <w:szCs w:val="28"/>
          <w:lang w:eastAsia="zh-CN"/>
        </w:rPr>
        <w:t xml:space="preserve"> в 1</w:t>
      </w:r>
      <w:r>
        <w:rPr>
          <w:rFonts w:eastAsia="Calibri"/>
          <w:color w:val="auto"/>
          <w:sz w:val="28"/>
          <w:szCs w:val="28"/>
          <w:lang w:eastAsia="zh-CN"/>
        </w:rPr>
        <w:t>6</w:t>
      </w:r>
      <w:r w:rsidRPr="005E650B">
        <w:rPr>
          <w:rFonts w:eastAsia="Calibri"/>
          <w:color w:val="auto"/>
          <w:sz w:val="28"/>
          <w:szCs w:val="28"/>
          <w:lang w:eastAsia="zh-CN"/>
        </w:rPr>
        <w:t>.00 часов по московскому времени.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Заявки с прилагаемыми к ним документами, поданные с нарушением установленного срока, на электронной торговой площадке не принимаются. </w:t>
      </w:r>
    </w:p>
    <w:p w:rsidR="00CE2FB3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Претендент вправе отозвать заявку в любое время до установленных даты и времени подачи заявок на участие в аукционе. В случае если было установлено требование о внесении обеспечение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заявки, оператор электронной торговой площадки обязан вернуть обеспечение заявки указанному заявителю в течение </w:t>
      </w:r>
      <w:r>
        <w:rPr>
          <w:rFonts w:cs="Times New Roman"/>
          <w:color w:val="auto"/>
          <w:sz w:val="28"/>
          <w:szCs w:val="28"/>
          <w:lang w:eastAsia="zh-CN"/>
        </w:rPr>
        <w:t>5 (</w:t>
      </w:r>
      <w:r w:rsidRPr="004E5255">
        <w:rPr>
          <w:rFonts w:cs="Times New Roman"/>
          <w:color w:val="auto"/>
          <w:sz w:val="28"/>
          <w:szCs w:val="28"/>
          <w:lang w:eastAsia="zh-CN"/>
        </w:rPr>
        <w:t>пяти</w:t>
      </w:r>
      <w:r>
        <w:rPr>
          <w:rFonts w:cs="Times New Roman"/>
          <w:color w:val="auto"/>
          <w:sz w:val="28"/>
          <w:szCs w:val="28"/>
          <w:lang w:eastAsia="zh-CN"/>
        </w:rPr>
        <w:t>)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рабочих дней </w:t>
      </w:r>
      <w:proofErr w:type="gramStart"/>
      <w:r w:rsidRPr="004E5255">
        <w:rPr>
          <w:rFonts w:cs="Times New Roman"/>
          <w:color w:val="auto"/>
          <w:sz w:val="28"/>
          <w:szCs w:val="28"/>
          <w:lang w:eastAsia="zh-CN"/>
        </w:rPr>
        <w:t>с даты поступления</w:t>
      </w:r>
      <w:proofErr w:type="gramEnd"/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организатору аукциона уведомления об отзыве заявки на участие в аукционе.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Такое изменение или уведомление об отзыве является действительным, если оно получено оператором электронной торговой площадки до истечения срока подачи заявок на участие в аукционе. В случае если было установлено требование о внесении обеспечения заявки, оператор электронной торговой площадки обязан вернуть обеспечение заявки участнику согласно Регламенту электронной торговой площадки.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Уведомление об отзыве заявки на участие в аукционе должно быть заверено подписью уполномоченного лица (для юридических лиц) и собственноручно подписано физическим лицом участником аукциона, и подано в электронной форме на электронной торговой площадке.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После окончания срока подачи заявок не допускается отзыв заявок на участие в аукционе.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Определение участников аукциона состоится </w:t>
      </w:r>
      <w:r w:rsidR="00D24BD7">
        <w:rPr>
          <w:rFonts w:ascii="PT Astra Serif" w:hAnsi="PT Astra Serif"/>
          <w:b/>
          <w:color w:val="000000" w:themeColor="text1"/>
          <w:sz w:val="28"/>
          <w:szCs w:val="28"/>
        </w:rPr>
        <w:t>28.01.2025</w:t>
      </w:r>
      <w:r w:rsidR="00AB0EF9" w:rsidRPr="00272BA9">
        <w:rPr>
          <w:rFonts w:ascii="PT Astra Serif" w:hAnsi="PT Astra Serif"/>
          <w:b/>
          <w:color w:val="000000" w:themeColor="text1"/>
          <w:sz w:val="28"/>
          <w:szCs w:val="28"/>
        </w:rPr>
        <w:t>г</w:t>
      </w:r>
      <w:r w:rsidRPr="00AB0EF9">
        <w:rPr>
          <w:rFonts w:ascii="PT Astra Serif" w:hAnsi="PT Astra Serif"/>
          <w:color w:val="FF0000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E2FB3" w:rsidRPr="004E5255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www.roseltorg.ru</w:t>
      </w:r>
      <w:proofErr w:type="spellEnd"/>
      <w:r w:rsidRPr="005E650B">
        <w:rPr>
          <w:rFonts w:ascii="PT Astra Serif" w:hAnsi="PT Astra Serif"/>
          <w:sz w:val="28"/>
          <w:szCs w:val="28"/>
        </w:rPr>
        <w:t xml:space="preserve">, на информационном ресурсе государственной информационной системы </w:t>
      </w:r>
      <w:r w:rsidRPr="005E650B">
        <w:rPr>
          <w:rFonts w:ascii="PT Astra Serif" w:hAnsi="PT Astra Serif"/>
          <w:sz w:val="28"/>
          <w:szCs w:val="28"/>
        </w:rPr>
        <w:lastRenderedPageBreak/>
        <w:t xml:space="preserve">«Официальный сайт Российской Федерации в информационно-телекоммуникационной сети «Интернет»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www.torgi.gov.ru.</w:t>
      </w:r>
      <w:r>
        <w:rPr>
          <w:rFonts w:ascii="PT Astra Serif" w:hAnsi="PT Astra Serif"/>
          <w:sz w:val="28"/>
          <w:szCs w:val="28"/>
        </w:rPr>
        <w:t>ёё</w:t>
      </w:r>
      <w:proofErr w:type="spellEnd"/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при условии выполнения таким победителем условий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Протокол об итогах аукциона формируется оператором электронной торговой площадки и является документом, удостоверяющим право победителя на заключение договора.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Протокол о результатах аукциона размещается на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 xml:space="preserve"> в течение одного рабочего дня со дня подписания данного протокола.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Протокол о результатах аукциона является основанием для заключения с победителем аукциона договора </w:t>
      </w:r>
      <w:r>
        <w:rPr>
          <w:rFonts w:ascii="PT Astra Serif" w:hAnsi="PT Astra Serif"/>
          <w:sz w:val="28"/>
          <w:szCs w:val="28"/>
        </w:rPr>
        <w:t>купли продажи</w:t>
      </w:r>
      <w:r w:rsidR="00505CEA">
        <w:rPr>
          <w:rFonts w:ascii="PT Astra Serif" w:hAnsi="PT Astra Serif"/>
          <w:sz w:val="28"/>
          <w:szCs w:val="28"/>
        </w:rPr>
        <w:t xml:space="preserve">. </w:t>
      </w:r>
      <w:r w:rsidRPr="00E5209E">
        <w:rPr>
          <w:rFonts w:ascii="PT Astra Serif" w:hAnsi="PT Astra Serif"/>
          <w:sz w:val="28"/>
          <w:szCs w:val="28"/>
        </w:rPr>
        <w:t xml:space="preserve">Договор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E5209E">
        <w:rPr>
          <w:rFonts w:ascii="PT Astra Serif" w:hAnsi="PT Astra Serif"/>
          <w:sz w:val="28"/>
          <w:szCs w:val="28"/>
        </w:rPr>
        <w:t xml:space="preserve"> должен быть подписан не ранее чем через десять дней со дня размещения информации о результатах аукциона на</w:t>
      </w:r>
      <w:r w:rsidRPr="00D81B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Победитель аукциона обязан в течение 30 (тридцати) рабочих дней со дня подведения итогов аукциона, подписать договор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Задаток, внесенный победителем аукциона, засчитывается </w:t>
      </w:r>
      <w:r>
        <w:rPr>
          <w:rFonts w:cs="Times New Roman"/>
          <w:color w:val="auto"/>
          <w:sz w:val="28"/>
          <w:szCs w:val="28"/>
          <w:lang w:eastAsia="zh-CN"/>
        </w:rPr>
        <w:t xml:space="preserve">за выкуп </w:t>
      </w:r>
      <w:r w:rsidR="00505CEA">
        <w:rPr>
          <w:rFonts w:cs="Times New Roman"/>
          <w:color w:val="auto"/>
          <w:sz w:val="28"/>
          <w:szCs w:val="28"/>
          <w:lang w:eastAsia="zh-CN"/>
        </w:rPr>
        <w:t>недвижимого имущества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в соответствии с договором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При уклонении или отказе победителя от заключения в установленный срок договора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Организатор аукциона предлагает заключить договор иному участнику аукциона, который сделал предпоследнее предложение о цене предмета аукциона, по цене, предложенной победителем аукциона.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Сведения о победителях аукционов, уклонившихся от заключения договора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4E5255">
        <w:rPr>
          <w:rFonts w:ascii="PT Astra Serif" w:hAnsi="PT Astra Serif"/>
          <w:sz w:val="28"/>
          <w:szCs w:val="28"/>
        </w:rPr>
        <w:t xml:space="preserve"> </w:t>
      </w:r>
      <w:r w:rsidR="00505CEA">
        <w:rPr>
          <w:rFonts w:ascii="PT Astra Serif" w:hAnsi="PT Astra Serif"/>
          <w:sz w:val="28"/>
          <w:szCs w:val="28"/>
        </w:rPr>
        <w:t>движимого имущества</w:t>
      </w:r>
      <w:r>
        <w:rPr>
          <w:rFonts w:ascii="PT Astra Serif" w:hAnsi="PT Astra Serif"/>
          <w:sz w:val="28"/>
          <w:szCs w:val="28"/>
        </w:rPr>
        <w:t>,</w:t>
      </w:r>
      <w:r w:rsidRPr="004E5255">
        <w:rPr>
          <w:rFonts w:ascii="PT Astra Serif" w:hAnsi="PT Astra Serif"/>
          <w:sz w:val="28"/>
          <w:szCs w:val="28"/>
        </w:rPr>
        <w:t xml:space="preserve"> включаются в реестр недобросовестных участников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Документооборот между претендентами, участниками торгов и организатором торгов осуществляется через электронную </w:t>
      </w:r>
      <w:r>
        <w:rPr>
          <w:rFonts w:cs="Times New Roman"/>
          <w:color w:val="auto"/>
          <w:sz w:val="28"/>
          <w:szCs w:val="28"/>
          <w:lang w:eastAsia="zh-CN"/>
        </w:rPr>
        <w:t xml:space="preserve">торговую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аренды </w:t>
      </w:r>
      <w:r w:rsidR="00505CEA">
        <w:rPr>
          <w:rFonts w:cs="Times New Roman"/>
          <w:color w:val="auto"/>
          <w:sz w:val="28"/>
          <w:szCs w:val="28"/>
          <w:lang w:eastAsia="zh-CN"/>
        </w:rPr>
        <w:t>движимого имущества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, который заключается в простой письменной форме.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Время создания, получения и отправки электронных документов на электронной площадке соответствует местному времени, в котором функционирует электронная </w:t>
      </w:r>
      <w:r>
        <w:rPr>
          <w:rFonts w:ascii="PT Astra Serif" w:hAnsi="PT Astra Serif"/>
          <w:sz w:val="28"/>
          <w:szCs w:val="28"/>
        </w:rPr>
        <w:t xml:space="preserve">торговая </w:t>
      </w:r>
      <w:r w:rsidRPr="004E5255">
        <w:rPr>
          <w:rFonts w:ascii="PT Astra Serif" w:hAnsi="PT Astra Serif"/>
          <w:sz w:val="28"/>
          <w:szCs w:val="28"/>
        </w:rPr>
        <w:t xml:space="preserve">площадка. </w:t>
      </w:r>
    </w:p>
    <w:p w:rsidR="00CE2FB3" w:rsidRDefault="00CE2FB3" w:rsidP="00CE2FB3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В случае</w:t>
      </w:r>
      <w:proofErr w:type="gramStart"/>
      <w:r>
        <w:rPr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</w:t>
      </w:r>
      <w:r>
        <w:rPr>
          <w:color w:val="000000"/>
          <w:sz w:val="28"/>
          <w:szCs w:val="28"/>
          <w:shd w:val="clear" w:color="auto" w:fill="FFFFFF"/>
        </w:rPr>
        <w:lastRenderedPageBreak/>
        <w:t>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договор купли-продажи </w:t>
      </w:r>
      <w:r w:rsidR="00505CEA">
        <w:rPr>
          <w:color w:val="000000"/>
          <w:sz w:val="28"/>
          <w:szCs w:val="28"/>
          <w:shd w:val="clear" w:color="auto" w:fill="FFFFFF"/>
        </w:rPr>
        <w:t>движимого имущества</w:t>
      </w:r>
      <w:r>
        <w:rPr>
          <w:color w:val="000000"/>
          <w:sz w:val="28"/>
          <w:szCs w:val="28"/>
          <w:shd w:val="clear" w:color="auto" w:fill="FFFFFF"/>
        </w:rPr>
        <w:t xml:space="preserve"> заключается по начальной цене предмета аукциона.</w:t>
      </w:r>
    </w:p>
    <w:p w:rsidR="00CE2FB3" w:rsidRDefault="00CE2FB3" w:rsidP="00CE2FB3">
      <w:pPr>
        <w:ind w:firstLine="709"/>
        <w:jc w:val="both"/>
        <w:rPr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both"/>
        <w:rPr>
          <w:rFonts w:ascii="PT Astra Serif" w:hAnsi="PT Astra Serif"/>
          <w:sz w:val="28"/>
          <w:szCs w:val="28"/>
        </w:rPr>
      </w:pPr>
    </w:p>
    <w:p w:rsidR="00975F32" w:rsidRPr="00CE2FB3" w:rsidRDefault="00260C8D" w:rsidP="00CE2FB3"/>
    <w:sectPr w:rsidR="00975F32" w:rsidRPr="00CE2FB3" w:rsidSect="0091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305"/>
    <w:rsid w:val="0007168D"/>
    <w:rsid w:val="000B2BF0"/>
    <w:rsid w:val="000F01B3"/>
    <w:rsid w:val="001343A4"/>
    <w:rsid w:val="00150EF6"/>
    <w:rsid w:val="00235D50"/>
    <w:rsid w:val="00260C8D"/>
    <w:rsid w:val="00272BA9"/>
    <w:rsid w:val="0027445C"/>
    <w:rsid w:val="002D76CD"/>
    <w:rsid w:val="002E690A"/>
    <w:rsid w:val="00320832"/>
    <w:rsid w:val="003948D3"/>
    <w:rsid w:val="003C6F79"/>
    <w:rsid w:val="00432488"/>
    <w:rsid w:val="00493C03"/>
    <w:rsid w:val="004966F7"/>
    <w:rsid w:val="004E4FF8"/>
    <w:rsid w:val="004F518F"/>
    <w:rsid w:val="00505CEA"/>
    <w:rsid w:val="005B6B0F"/>
    <w:rsid w:val="00610203"/>
    <w:rsid w:val="00695BC8"/>
    <w:rsid w:val="006A05A3"/>
    <w:rsid w:val="006D0B54"/>
    <w:rsid w:val="006E05E3"/>
    <w:rsid w:val="006F0D25"/>
    <w:rsid w:val="00750F37"/>
    <w:rsid w:val="00757363"/>
    <w:rsid w:val="00762644"/>
    <w:rsid w:val="007F6648"/>
    <w:rsid w:val="00835DDD"/>
    <w:rsid w:val="0087196A"/>
    <w:rsid w:val="009165BA"/>
    <w:rsid w:val="00922A57"/>
    <w:rsid w:val="00937684"/>
    <w:rsid w:val="009C2305"/>
    <w:rsid w:val="009D2173"/>
    <w:rsid w:val="009E4BDA"/>
    <w:rsid w:val="00A1203B"/>
    <w:rsid w:val="00AB0EF9"/>
    <w:rsid w:val="00AC27BE"/>
    <w:rsid w:val="00B10926"/>
    <w:rsid w:val="00B11ED7"/>
    <w:rsid w:val="00B72942"/>
    <w:rsid w:val="00BF21E7"/>
    <w:rsid w:val="00CC4AD3"/>
    <w:rsid w:val="00CE2FB3"/>
    <w:rsid w:val="00D24BD7"/>
    <w:rsid w:val="00DC4C98"/>
    <w:rsid w:val="00E407D1"/>
    <w:rsid w:val="00EA5848"/>
    <w:rsid w:val="00EB37C7"/>
    <w:rsid w:val="00EC6801"/>
    <w:rsid w:val="00F060E3"/>
    <w:rsid w:val="00FA13A4"/>
    <w:rsid w:val="00FB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1343A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Текст2"/>
    <w:basedOn w:val="a"/>
    <w:rsid w:val="00835DD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Default">
    <w:name w:val="Default"/>
    <w:rsid w:val="00835DDD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styleId="a3">
    <w:name w:val="Hyperlink"/>
    <w:uiPriority w:val="99"/>
    <w:rsid w:val="004F51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18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1343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Обычный1"/>
    <w:rsid w:val="001343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1343A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Larisa</cp:lastModifiedBy>
  <cp:revision>30</cp:revision>
  <dcterms:created xsi:type="dcterms:W3CDTF">2023-02-15T09:27:00Z</dcterms:created>
  <dcterms:modified xsi:type="dcterms:W3CDTF">2024-12-26T03:21:00Z</dcterms:modified>
</cp:coreProperties>
</file>