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9" w:rsidRPr="00BE75EE" w:rsidRDefault="000920E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</w:t>
      </w:r>
      <w:r w:rsidR="003A5253" w:rsidRPr="00BE75EE">
        <w:rPr>
          <w:sz w:val="28"/>
          <w:szCs w:val="28"/>
        </w:rPr>
        <w:t>ИНФОРМАЦИЯ О ПРОВЕДЕННОЙ ПРОВЕРКЕ</w:t>
      </w:r>
    </w:p>
    <w:p w:rsidR="00681C5E" w:rsidRPr="00BE75EE" w:rsidRDefault="003A5253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В целях осуществления Администрацией МО «</w:t>
      </w:r>
      <w:proofErr w:type="spellStart"/>
      <w:r w:rsidRPr="00BE75EE">
        <w:rPr>
          <w:sz w:val="28"/>
          <w:szCs w:val="28"/>
        </w:rPr>
        <w:t>Тарбагатайский</w:t>
      </w:r>
      <w:proofErr w:type="spellEnd"/>
      <w:r w:rsidRPr="00BE75EE">
        <w:rPr>
          <w:sz w:val="28"/>
          <w:szCs w:val="28"/>
        </w:rPr>
        <w:t xml:space="preserve"> район» внутреннего </w:t>
      </w:r>
      <w:proofErr w:type="spellStart"/>
      <w:r w:rsidRPr="00BE75EE">
        <w:rPr>
          <w:sz w:val="28"/>
          <w:szCs w:val="28"/>
        </w:rPr>
        <w:t>муниципального</w:t>
      </w:r>
      <w:r w:rsidR="00793459" w:rsidRPr="00BE75EE">
        <w:rPr>
          <w:sz w:val="28"/>
          <w:szCs w:val="28"/>
        </w:rPr>
        <w:t>финансового</w:t>
      </w:r>
      <w:proofErr w:type="spellEnd"/>
      <w:r w:rsidR="00793459" w:rsidRPr="00BE75EE">
        <w:rPr>
          <w:sz w:val="28"/>
          <w:szCs w:val="28"/>
        </w:rPr>
        <w:t xml:space="preserve"> </w:t>
      </w:r>
      <w:r w:rsidRPr="00BE75EE">
        <w:rPr>
          <w:sz w:val="28"/>
          <w:szCs w:val="28"/>
        </w:rPr>
        <w:t xml:space="preserve"> контроля в лице главного специалиста по ф</w:t>
      </w:r>
      <w:r w:rsidR="00442D5A" w:rsidRPr="00BE75EE">
        <w:rPr>
          <w:sz w:val="28"/>
          <w:szCs w:val="28"/>
        </w:rPr>
        <w:t>инансовому контролю Администрации МО «</w:t>
      </w:r>
      <w:proofErr w:type="spellStart"/>
      <w:r w:rsidR="00442D5A" w:rsidRPr="00BE75EE">
        <w:rPr>
          <w:sz w:val="28"/>
          <w:szCs w:val="28"/>
        </w:rPr>
        <w:t>Тарбагатайский</w:t>
      </w:r>
      <w:proofErr w:type="spellEnd"/>
      <w:r w:rsidR="00442D5A" w:rsidRPr="00BE75EE">
        <w:rPr>
          <w:sz w:val="28"/>
          <w:szCs w:val="28"/>
        </w:rPr>
        <w:t xml:space="preserve"> район» проведена проверка </w:t>
      </w:r>
      <w:r w:rsidR="000C3FAF" w:rsidRPr="00BE75EE">
        <w:rPr>
          <w:sz w:val="28"/>
          <w:szCs w:val="28"/>
        </w:rPr>
        <w:t>целевого использования бюджетных средств МКУ Управление культуры МО «</w:t>
      </w:r>
      <w:proofErr w:type="spellStart"/>
      <w:r w:rsidR="000C3FAF" w:rsidRPr="00BE75EE">
        <w:rPr>
          <w:sz w:val="28"/>
          <w:szCs w:val="28"/>
        </w:rPr>
        <w:t>Тарбагатайский</w:t>
      </w:r>
      <w:proofErr w:type="spellEnd"/>
      <w:r w:rsidR="000C3FAF" w:rsidRPr="00BE75EE">
        <w:rPr>
          <w:sz w:val="28"/>
          <w:szCs w:val="28"/>
        </w:rPr>
        <w:t xml:space="preserve"> район для приобретения музыкального оборудования»</w:t>
      </w:r>
      <w:r w:rsidR="002C2C03" w:rsidRPr="00BE75EE">
        <w:rPr>
          <w:sz w:val="28"/>
          <w:szCs w:val="28"/>
        </w:rPr>
        <w:t xml:space="preserve"> на основании Распоряжения Администрации МО «</w:t>
      </w:r>
      <w:proofErr w:type="spellStart"/>
      <w:r w:rsidR="002C2C03" w:rsidRPr="00BE75EE">
        <w:rPr>
          <w:sz w:val="28"/>
          <w:szCs w:val="28"/>
        </w:rPr>
        <w:t>Тарбагатайский</w:t>
      </w:r>
      <w:proofErr w:type="spellEnd"/>
      <w:r w:rsidR="002C2C03" w:rsidRPr="00BE75EE">
        <w:rPr>
          <w:sz w:val="28"/>
          <w:szCs w:val="28"/>
        </w:rPr>
        <w:t xml:space="preserve"> район» № </w:t>
      </w:r>
      <w:r w:rsidR="003A0BA5" w:rsidRPr="00BE75EE">
        <w:rPr>
          <w:sz w:val="28"/>
          <w:szCs w:val="28"/>
        </w:rPr>
        <w:t>2</w:t>
      </w:r>
      <w:r w:rsidR="00FB0316" w:rsidRPr="00BE75EE">
        <w:rPr>
          <w:sz w:val="28"/>
          <w:szCs w:val="28"/>
        </w:rPr>
        <w:t>22</w:t>
      </w:r>
      <w:r w:rsidR="002C2C03" w:rsidRPr="00BE75EE">
        <w:rPr>
          <w:sz w:val="28"/>
          <w:szCs w:val="28"/>
        </w:rPr>
        <w:t xml:space="preserve"> от </w:t>
      </w:r>
      <w:r w:rsidR="003A0BA5" w:rsidRPr="00BE75EE">
        <w:rPr>
          <w:sz w:val="28"/>
          <w:szCs w:val="28"/>
        </w:rPr>
        <w:t>2</w:t>
      </w:r>
      <w:r w:rsidR="00FB0316" w:rsidRPr="00BE75EE">
        <w:rPr>
          <w:sz w:val="28"/>
          <w:szCs w:val="28"/>
        </w:rPr>
        <w:t>0</w:t>
      </w:r>
      <w:r w:rsidR="002C2C03" w:rsidRPr="00BE75EE">
        <w:rPr>
          <w:sz w:val="28"/>
          <w:szCs w:val="28"/>
        </w:rPr>
        <w:t>.0</w:t>
      </w:r>
      <w:r w:rsidR="00FB0316" w:rsidRPr="00BE75EE">
        <w:rPr>
          <w:sz w:val="28"/>
          <w:szCs w:val="28"/>
        </w:rPr>
        <w:t>4</w:t>
      </w:r>
      <w:r w:rsidR="002C2C03" w:rsidRPr="00BE75EE">
        <w:rPr>
          <w:sz w:val="28"/>
          <w:szCs w:val="28"/>
        </w:rPr>
        <w:t>.202</w:t>
      </w:r>
      <w:r w:rsidR="00FB0316" w:rsidRPr="00BE75EE">
        <w:rPr>
          <w:sz w:val="28"/>
          <w:szCs w:val="28"/>
        </w:rPr>
        <w:t>2</w:t>
      </w:r>
      <w:r w:rsidR="008B3A74" w:rsidRPr="00BE75EE">
        <w:rPr>
          <w:sz w:val="28"/>
          <w:szCs w:val="28"/>
        </w:rPr>
        <w:t xml:space="preserve">г </w:t>
      </w:r>
    </w:p>
    <w:p w:rsidR="003A0BA5" w:rsidRPr="00BE75EE" w:rsidRDefault="003A0BA5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        </w:t>
      </w:r>
      <w:proofErr w:type="gramStart"/>
      <w:r w:rsidRPr="00BE75EE">
        <w:rPr>
          <w:sz w:val="28"/>
          <w:szCs w:val="28"/>
        </w:rPr>
        <w:t>Объем средств, охваченный проверкой составляет</w:t>
      </w:r>
      <w:proofErr w:type="gramEnd"/>
      <w:r w:rsidRPr="00BE75EE">
        <w:rPr>
          <w:sz w:val="28"/>
          <w:szCs w:val="28"/>
        </w:rPr>
        <w:t xml:space="preserve"> </w:t>
      </w:r>
      <w:r w:rsidR="00681C5E" w:rsidRPr="00BE75EE">
        <w:rPr>
          <w:sz w:val="28"/>
          <w:szCs w:val="28"/>
        </w:rPr>
        <w:t>1634400,00</w:t>
      </w:r>
      <w:r w:rsidRPr="00BE75EE">
        <w:rPr>
          <w:sz w:val="28"/>
          <w:szCs w:val="28"/>
        </w:rPr>
        <w:t xml:space="preserve"> рублей </w:t>
      </w:r>
      <w:r w:rsidR="00681C5E" w:rsidRPr="00BE75EE">
        <w:rPr>
          <w:sz w:val="28"/>
          <w:szCs w:val="28"/>
        </w:rPr>
        <w:t>– средства местного бюджета.</w:t>
      </w:r>
    </w:p>
    <w:p w:rsidR="0082076F" w:rsidRPr="00BE75EE" w:rsidRDefault="0082076F" w:rsidP="00681C5E">
      <w:pPr>
        <w:rPr>
          <w:sz w:val="28"/>
          <w:szCs w:val="28"/>
        </w:rPr>
      </w:pPr>
    </w:p>
    <w:p w:rsidR="0082076F" w:rsidRPr="00BE75EE" w:rsidRDefault="0082076F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            Общая сумма финансовых нарушений, установленная проверкой, составила </w:t>
      </w:r>
      <w:r w:rsidR="003329AE" w:rsidRPr="00BE75EE">
        <w:rPr>
          <w:sz w:val="28"/>
          <w:szCs w:val="28"/>
        </w:rPr>
        <w:t>580897,69</w:t>
      </w:r>
      <w:r w:rsidRPr="00BE75EE">
        <w:rPr>
          <w:sz w:val="28"/>
          <w:szCs w:val="28"/>
        </w:rPr>
        <w:t xml:space="preserve"> рублей</w:t>
      </w:r>
      <w:r w:rsidR="005A216F" w:rsidRPr="00BE75EE">
        <w:rPr>
          <w:sz w:val="28"/>
          <w:szCs w:val="28"/>
        </w:rPr>
        <w:t xml:space="preserve"> в том числе: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1. Некорректное оформление документов – « Договор поставки № 1-807 от 17.12.2020г на сумму 400000,00 руб.» - неверная дата договора и не указано место заключения договора;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- «Дополнительное  соглашение от 01.04.2022 г к Договору поставки № СМУТ-000190 от 17.12.2021г на сумму - 549044,00 руб. (Приложение №1 Спецификация)»- отсутствует наименование закупаемого товара на сумму 60563,00 руб. и не определена окончательная дата поставки товара.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2. Установлен факт дробления закупки, заключено 2 договора от 17.12.2021г с единственным поставщиком ООО «</w:t>
      </w:r>
      <w:proofErr w:type="spellStart"/>
      <w:r w:rsidRPr="00BE75EE">
        <w:rPr>
          <w:sz w:val="28"/>
          <w:szCs w:val="28"/>
        </w:rPr>
        <w:t>СибМузТорг</w:t>
      </w:r>
      <w:proofErr w:type="spellEnd"/>
      <w:r w:rsidRPr="00BE75EE">
        <w:rPr>
          <w:sz w:val="28"/>
          <w:szCs w:val="28"/>
        </w:rPr>
        <w:t>» на сумму 262395,00 руб. и на сумму 549044,00 руб.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  В рамках Закона № 44-ФЗ не говорится, что  дробление закупок является правонарушением, но </w:t>
      </w:r>
      <w:proofErr w:type="gramStart"/>
      <w:r w:rsidRPr="00BE75EE">
        <w:rPr>
          <w:sz w:val="28"/>
          <w:szCs w:val="28"/>
        </w:rPr>
        <w:t>в</w:t>
      </w:r>
      <w:proofErr w:type="gramEnd"/>
      <w:r w:rsidRPr="00BE75EE">
        <w:rPr>
          <w:sz w:val="28"/>
          <w:szCs w:val="28"/>
        </w:rPr>
        <w:t xml:space="preserve"> то же время они нарушают другие законы.</w:t>
      </w:r>
    </w:p>
    <w:p w:rsidR="0077305B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Дробление может быть признано намеренным, т.к.  заказчику заранее была известна потребность в данных товарно-материальных ценностях и у него отсутствовали препятствия для их закупки в рамка</w:t>
      </w:r>
      <w:r w:rsidR="003F2D1B" w:rsidRPr="00BE75EE">
        <w:rPr>
          <w:sz w:val="28"/>
          <w:szCs w:val="28"/>
        </w:rPr>
        <w:t>х одного контракта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3.   В нарушение ч.1. </w:t>
      </w:r>
      <w:proofErr w:type="spellStart"/>
      <w:r w:rsidRPr="00BE75EE">
        <w:rPr>
          <w:sz w:val="28"/>
          <w:szCs w:val="28"/>
        </w:rPr>
        <w:t>ст</w:t>
      </w:r>
      <w:proofErr w:type="spellEnd"/>
      <w:r w:rsidRPr="00BE75EE">
        <w:rPr>
          <w:sz w:val="28"/>
          <w:szCs w:val="28"/>
        </w:rPr>
        <w:t xml:space="preserve"> 22 ФЗЗ-44 при заключении договора № 1-807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lastRenderedPageBreak/>
        <w:t xml:space="preserve"> На сумму 400000 (Четыреста тысяч рублей) МБУ ДО «ДШИ» не проводился анализ рынка. Обоснование цены  учреждением в ходе проверки не представлено.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4. В нарушение п.2 ст.432 ГК РФ, ст.34 Закона ФЗ-44, выявлены факты нарушений существенных условий контракта: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- необоснованное изменение срока поставки товара;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- изменение наименования (предмета) договора;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- за просрочку исполнения обязательств, объект контроля не направил поставщику требование об уплате пеней в сумме 31853,69 рублей.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>Вышеуказанное образует признаки административного правонарушения, предусмотренного частью 4. статьи 7.32 КоАП РФ, которая в своей диспозиции предусматривает наступление  административной ответственности за изменение условий контракта, вт.ч. увеличение цен товаров, работ, услуг, если возможность изменений условий контракта не предусмотрена законодательством РФ о контрактной системе в сфере закупок.</w:t>
      </w:r>
    </w:p>
    <w:p w:rsidR="00681C5E" w:rsidRPr="00BE75EE" w:rsidRDefault="00681C5E" w:rsidP="00681C5E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5.Нарушение ст.34 Бюджетного кодекса РФ (неэффективное использование бюджетных средств) при заключении договора – поставки № СМУТ-000190 от 17.12.2021 на сумму 549044,00 руб.: не достигнута цель закупки, которая была заявлена при выделении учреждению средств и отсутствие контроля со стороны х одного контракта. </w:t>
      </w: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523001" w:rsidRPr="00BE75EE" w:rsidRDefault="00523001">
      <w:pPr>
        <w:rPr>
          <w:sz w:val="28"/>
          <w:szCs w:val="28"/>
        </w:rPr>
      </w:pPr>
    </w:p>
    <w:p w:rsidR="002B01E9" w:rsidRPr="00BE75EE" w:rsidRDefault="00883C35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Главный специалист по финансовому контролю                                          </w:t>
      </w:r>
    </w:p>
    <w:p w:rsidR="00391CE7" w:rsidRPr="00BE75EE" w:rsidRDefault="002B01E9">
      <w:pPr>
        <w:rPr>
          <w:sz w:val="28"/>
          <w:szCs w:val="28"/>
        </w:rPr>
      </w:pPr>
      <w:r w:rsidRPr="00BE75EE">
        <w:rPr>
          <w:sz w:val="28"/>
          <w:szCs w:val="28"/>
        </w:rPr>
        <w:t>Администрации МО «</w:t>
      </w:r>
      <w:proofErr w:type="spellStart"/>
      <w:r w:rsidRPr="00BE75EE">
        <w:rPr>
          <w:sz w:val="28"/>
          <w:szCs w:val="28"/>
        </w:rPr>
        <w:t>Тарбагатайскийрайон</w:t>
      </w:r>
      <w:proofErr w:type="spellEnd"/>
      <w:r w:rsidRPr="00BE75EE">
        <w:rPr>
          <w:sz w:val="28"/>
          <w:szCs w:val="28"/>
        </w:rPr>
        <w:t>»                                     Сучкова Г.Н.</w:t>
      </w:r>
    </w:p>
    <w:sectPr w:rsidR="00391CE7" w:rsidRPr="00BE75EE" w:rsidSect="002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895"/>
    <w:multiLevelType w:val="hybridMultilevel"/>
    <w:tmpl w:val="E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8F"/>
    <w:rsid w:val="00076624"/>
    <w:rsid w:val="000920E2"/>
    <w:rsid w:val="000C3FAF"/>
    <w:rsid w:val="001839F4"/>
    <w:rsid w:val="001B6E72"/>
    <w:rsid w:val="00225294"/>
    <w:rsid w:val="0025072C"/>
    <w:rsid w:val="00276A84"/>
    <w:rsid w:val="002B01E9"/>
    <w:rsid w:val="002C2C03"/>
    <w:rsid w:val="002F288F"/>
    <w:rsid w:val="003329AE"/>
    <w:rsid w:val="00366AF7"/>
    <w:rsid w:val="00391CE7"/>
    <w:rsid w:val="003A0BA5"/>
    <w:rsid w:val="003A5253"/>
    <w:rsid w:val="003F2D1B"/>
    <w:rsid w:val="00442D5A"/>
    <w:rsid w:val="004F238A"/>
    <w:rsid w:val="00523001"/>
    <w:rsid w:val="005A216F"/>
    <w:rsid w:val="005B3A42"/>
    <w:rsid w:val="005E76D6"/>
    <w:rsid w:val="005F12D6"/>
    <w:rsid w:val="00634730"/>
    <w:rsid w:val="006449B4"/>
    <w:rsid w:val="00681C5E"/>
    <w:rsid w:val="006D4857"/>
    <w:rsid w:val="00727640"/>
    <w:rsid w:val="0075425F"/>
    <w:rsid w:val="0077305B"/>
    <w:rsid w:val="00793459"/>
    <w:rsid w:val="00806816"/>
    <w:rsid w:val="0082076F"/>
    <w:rsid w:val="00883C35"/>
    <w:rsid w:val="008B3A74"/>
    <w:rsid w:val="008C1590"/>
    <w:rsid w:val="009C769A"/>
    <w:rsid w:val="00B84891"/>
    <w:rsid w:val="00BE75EE"/>
    <w:rsid w:val="00C40099"/>
    <w:rsid w:val="00D073B5"/>
    <w:rsid w:val="00D41DBC"/>
    <w:rsid w:val="00E55F8D"/>
    <w:rsid w:val="00E80F81"/>
    <w:rsid w:val="00E8722E"/>
    <w:rsid w:val="00F0118A"/>
    <w:rsid w:val="00FB0316"/>
    <w:rsid w:val="00FE4728"/>
    <w:rsid w:val="00FF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2023-11-26T23:25:00Z</cp:lastPrinted>
  <dcterms:created xsi:type="dcterms:W3CDTF">2023-11-26T11:56:00Z</dcterms:created>
  <dcterms:modified xsi:type="dcterms:W3CDTF">2023-11-26T23:28:00Z</dcterms:modified>
</cp:coreProperties>
</file>