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AF6" w:rsidRDefault="00E06AF6" w:rsidP="00E06A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26908">
        <w:rPr>
          <w:rFonts w:ascii="Times New Roman" w:hAnsi="Times New Roman" w:cs="Times New Roman"/>
          <w:b/>
          <w:sz w:val="28"/>
          <w:szCs w:val="28"/>
        </w:rPr>
        <w:t>в 202</w:t>
      </w:r>
      <w:r>
        <w:rPr>
          <w:rFonts w:ascii="Times New Roman" w:hAnsi="Times New Roman" w:cs="Times New Roman"/>
          <w:b/>
          <w:sz w:val="28"/>
          <w:szCs w:val="28"/>
        </w:rPr>
        <w:t>1 году (за отчетный 2020</w:t>
      </w:r>
      <w:r w:rsidRPr="00A26908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06AF6" w:rsidRPr="00A26908" w:rsidRDefault="00E06AF6" w:rsidP="00E06A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2021 года (за отчетный 2020 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E06AF6" w:rsidRDefault="00E06AF6" w:rsidP="00E06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6 Методических рекомендаций отмечено, что участие </w:t>
      </w:r>
      <w:r w:rsidRPr="00B2646A">
        <w:rPr>
          <w:rFonts w:ascii="Times New Roman" w:hAnsi="Times New Roman" w:cs="Times New Roman"/>
          <w:sz w:val="28"/>
          <w:szCs w:val="28"/>
        </w:rPr>
        <w:t>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</w:t>
      </w:r>
      <w:r>
        <w:rPr>
          <w:rFonts w:ascii="Times New Roman" w:hAnsi="Times New Roman" w:cs="Times New Roman"/>
          <w:sz w:val="28"/>
          <w:szCs w:val="28"/>
        </w:rPr>
        <w:t>, так как такие сведения представляются при назначении.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6A">
        <w:rPr>
          <w:rFonts w:ascii="Times New Roman" w:hAnsi="Times New Roman" w:cs="Times New Roman"/>
          <w:sz w:val="28"/>
          <w:szCs w:val="28"/>
        </w:rPr>
        <w:t xml:space="preserve">Сведения, представленные в период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t>лицом</w:t>
      </w:r>
      <w:r w:rsidRPr="00B2646A">
        <w:rPr>
          <w:rFonts w:ascii="Times New Roman" w:hAnsi="Times New Roman" w:cs="Times New Roman"/>
          <w:sz w:val="28"/>
          <w:szCs w:val="28"/>
        </w:rPr>
        <w:t>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</w:t>
      </w:r>
      <w:r>
        <w:rPr>
          <w:rFonts w:ascii="Times New Roman" w:hAnsi="Times New Roman" w:cs="Times New Roman"/>
          <w:sz w:val="28"/>
          <w:szCs w:val="28"/>
        </w:rPr>
        <w:t xml:space="preserve"> (пункт 15 Методических рекомендаций).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обновлены с учетом положений Указа </w:t>
      </w:r>
      <w:r w:rsidRPr="00B2646A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2646A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B2646A">
        <w:rPr>
          <w:rFonts w:ascii="Times New Roman" w:hAnsi="Times New Roman" w:cs="Times New Roman"/>
          <w:sz w:val="28"/>
          <w:szCs w:val="28"/>
        </w:rPr>
        <w:t xml:space="preserve"> от 15</w:t>
      </w:r>
      <w:r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B2646A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B264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2646A">
        <w:rPr>
          <w:rFonts w:ascii="Times New Roman" w:hAnsi="Times New Roman" w:cs="Times New Roman"/>
          <w:sz w:val="28"/>
          <w:szCs w:val="28"/>
        </w:rPr>
        <w:t xml:space="preserve"> 13 "О внесении изменений в некоторые акты Президента Российской Федерации"</w:t>
      </w:r>
      <w:r>
        <w:rPr>
          <w:rFonts w:ascii="Times New Roman" w:hAnsi="Times New Roman" w:cs="Times New Roman"/>
          <w:sz w:val="28"/>
          <w:szCs w:val="28"/>
        </w:rPr>
        <w:t xml:space="preserve"> (необходимость использования СПО "Справки БК", предоставления СНИЛС).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подпункте 3 пункта 60 Методических рекомендаций отмечено,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пособие </w:t>
      </w:r>
      <w:r w:rsidRPr="00B2646A">
        <w:rPr>
          <w:rFonts w:ascii="Times New Roman" w:hAnsi="Times New Roman" w:cs="Times New Roman"/>
          <w:sz w:val="28"/>
          <w:szCs w:val="28"/>
        </w:rPr>
        <w:t>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 Таким образом, необходимую информацию можно получить посредством обращения в </w:t>
      </w:r>
      <w:r w:rsidRPr="00B2646A">
        <w:rPr>
          <w:rFonts w:ascii="Times New Roman" w:hAnsi="Times New Roman" w:cs="Times New Roman"/>
          <w:sz w:val="28"/>
          <w:szCs w:val="28"/>
        </w:rPr>
        <w:t>Фонд социального страхования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Подпункт 9 пункта 60 Методических рекомендаций дополнен </w:t>
      </w:r>
      <w:r w:rsidRPr="009F3A1C">
        <w:rPr>
          <w:rFonts w:ascii="Times New Roman" w:hAnsi="Times New Roman" w:cs="Times New Roman"/>
          <w:sz w:val="28"/>
          <w:szCs w:val="28"/>
        </w:rPr>
        <w:t>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F3A1C">
        <w:rPr>
          <w:rFonts w:ascii="Times New Roman" w:hAnsi="Times New Roman" w:cs="Times New Roman"/>
          <w:sz w:val="28"/>
          <w:szCs w:val="28"/>
        </w:rPr>
        <w:t xml:space="preserve"> продажи имущества, находящегося в долевой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Методические рекомендации дополнены пунктами 61 и 65, касающимися мер социальной и иной поддержки, оказанной в связи </w:t>
      </w:r>
      <w:r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Pr="009F3A1C">
        <w:rPr>
          <w:rFonts w:ascii="Times New Roman" w:hAnsi="Times New Roman" w:cs="Times New Roman"/>
          <w:sz w:val="28"/>
          <w:szCs w:val="28"/>
        </w:rPr>
        <w:t>распространени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9F3A1C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9F3A1C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9F3A1C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119 Методических рекомендациях указано, что </w:t>
      </w:r>
      <w:r w:rsidRPr="009F3A1C">
        <w:rPr>
          <w:rFonts w:ascii="Times New Roman" w:hAnsi="Times New Roman" w:cs="Times New Roman"/>
          <w:sz w:val="28"/>
          <w:szCs w:val="28"/>
        </w:rPr>
        <w:t>Банком России издано Указание от 15 апреля 2020 г. № 5440-У</w:t>
      </w:r>
      <w:r>
        <w:rPr>
          <w:rFonts w:ascii="Times New Roman" w:hAnsi="Times New Roman" w:cs="Times New Roman"/>
          <w:sz w:val="28"/>
          <w:szCs w:val="28"/>
        </w:rPr>
        <w:t xml:space="preserve">. Полагаем целесообразным ориентировать на получение информации  для целей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  <w:t>в соответствии с данным Указанием Банка России.</w:t>
      </w:r>
    </w:p>
    <w:p w:rsidR="00E06AF6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дополнены разделом "П</w:t>
      </w:r>
      <w:r w:rsidRPr="00C332A9">
        <w:rPr>
          <w:rFonts w:ascii="Times New Roman" w:hAnsi="Times New Roman" w:cs="Times New Roman"/>
          <w:sz w:val="28"/>
          <w:szCs w:val="28"/>
        </w:rPr>
        <w:t>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</w:t>
      </w:r>
      <w:r>
        <w:rPr>
          <w:rFonts w:ascii="Times New Roman" w:hAnsi="Times New Roman" w:cs="Times New Roman"/>
          <w:sz w:val="28"/>
          <w:szCs w:val="28"/>
        </w:rPr>
        <w:t xml:space="preserve">", раскрывающим содержание положений Указа </w:t>
      </w:r>
      <w:r w:rsidRPr="00C332A9">
        <w:rPr>
          <w:rFonts w:ascii="Times New Roman" w:hAnsi="Times New Roman" w:cs="Times New Roman"/>
          <w:sz w:val="28"/>
          <w:szCs w:val="28"/>
        </w:rPr>
        <w:t>Президента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C332A9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от 10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332A9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33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332A9">
        <w:rPr>
          <w:rFonts w:ascii="Times New Roman" w:hAnsi="Times New Roman" w:cs="Times New Roman"/>
          <w:sz w:val="28"/>
          <w:szCs w:val="28"/>
        </w:rPr>
        <w:t xml:space="preserve"> 778 "О мерах по реализации отдельных положений Федерального закона "О цифровых финансовых активах, цифровой валюте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C332A9">
        <w:rPr>
          <w:rFonts w:ascii="Times New Roman" w:hAnsi="Times New Roman" w:cs="Times New Roman"/>
          <w:sz w:val="28"/>
          <w:szCs w:val="28"/>
        </w:rPr>
        <w:t>и о внесении изменений в отдельные законодательные акты Российской Федерации"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6AF6" w:rsidRPr="00F91A91" w:rsidRDefault="00E06AF6" w:rsidP="00E06AF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81085"/>
    <w:multiLevelType w:val="hybridMultilevel"/>
    <w:tmpl w:val="8C4CEC4A"/>
    <w:lvl w:ilvl="0" w:tplc="8628519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E06AF6"/>
    <w:rsid w:val="002220A4"/>
    <w:rsid w:val="00740F26"/>
    <w:rsid w:val="008C619D"/>
    <w:rsid w:val="00911FCB"/>
    <w:rsid w:val="00A363FD"/>
    <w:rsid w:val="00A43E37"/>
    <w:rsid w:val="00CC063D"/>
    <w:rsid w:val="00E06AF6"/>
    <w:rsid w:val="00FD0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AF6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АФ</cp:lastModifiedBy>
  <cp:revision>2</cp:revision>
  <dcterms:created xsi:type="dcterms:W3CDTF">2021-01-26T01:51:00Z</dcterms:created>
  <dcterms:modified xsi:type="dcterms:W3CDTF">2021-01-26T01:51:00Z</dcterms:modified>
</cp:coreProperties>
</file>