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DD" w:rsidRDefault="001C0D16" w:rsidP="0025244B">
      <w:pPr>
        <w:pStyle w:val="ConsPlusTitle"/>
        <w:widowControl/>
        <w:jc w:val="center"/>
      </w:pPr>
      <w:bookmarkStart w:id="0" w:name="_GoBack"/>
      <w:bookmarkEnd w:id="0"/>
      <w:r>
        <w:rPr>
          <w:color w:val="000000"/>
        </w:rPr>
        <w:t>Отчет</w:t>
      </w:r>
      <w:r w:rsidR="00991171" w:rsidRPr="00921EF9">
        <w:rPr>
          <w:color w:val="000000"/>
        </w:rPr>
        <w:t xml:space="preserve"> за 201</w:t>
      </w:r>
      <w:r w:rsidR="005465DD">
        <w:rPr>
          <w:color w:val="000000"/>
        </w:rPr>
        <w:t>9</w:t>
      </w:r>
      <w:r w:rsidR="00991171" w:rsidRPr="00921EF9">
        <w:rPr>
          <w:color w:val="000000"/>
        </w:rPr>
        <w:t xml:space="preserve"> год о ходе реализации и оценке эффективности Муниципальной программы </w:t>
      </w:r>
      <w:r w:rsidR="0025244B" w:rsidRPr="00921EF9">
        <w:t xml:space="preserve">«Развитие </w:t>
      </w:r>
      <w:r w:rsidR="005465DD">
        <w:t xml:space="preserve">системы </w:t>
      </w:r>
      <w:r w:rsidR="0025244B" w:rsidRPr="00921EF9">
        <w:t>образования</w:t>
      </w:r>
      <w:r w:rsidR="005465DD">
        <w:t xml:space="preserve"> МО «</w:t>
      </w:r>
      <w:proofErr w:type="spellStart"/>
      <w:r w:rsidR="005465DD">
        <w:t>Т</w:t>
      </w:r>
      <w:r w:rsidR="0025244B" w:rsidRPr="00921EF9">
        <w:t>арбагатайский</w:t>
      </w:r>
      <w:proofErr w:type="spellEnd"/>
      <w:r w:rsidR="0025244B" w:rsidRPr="00921EF9">
        <w:t xml:space="preserve"> район» </w:t>
      </w:r>
      <w:r w:rsidR="005465DD">
        <w:t xml:space="preserve"> </w:t>
      </w:r>
    </w:p>
    <w:p w:rsidR="0025244B" w:rsidRPr="00921EF9" w:rsidRDefault="005465DD" w:rsidP="0025244B">
      <w:pPr>
        <w:pStyle w:val="ConsPlusTitle"/>
        <w:widowControl/>
        <w:jc w:val="center"/>
      </w:pPr>
      <w:r>
        <w:t xml:space="preserve">на 2018-2020 </w:t>
      </w:r>
      <w:r w:rsidR="0025244B" w:rsidRPr="00921EF9">
        <w:t>годы</w:t>
      </w:r>
      <w:r>
        <w:t xml:space="preserve"> и на период до 2022 года</w:t>
      </w:r>
      <w:r w:rsidR="0025244B" w:rsidRPr="00921EF9">
        <w:t>»</w:t>
      </w:r>
    </w:p>
    <w:p w:rsidR="00514655" w:rsidRDefault="00514655" w:rsidP="00B52E66">
      <w:pPr>
        <w:pStyle w:val="a6"/>
        <w:rPr>
          <w:rFonts w:ascii="Times New Roman" w:hAnsi="Times New Roman" w:cs="Times New Roman"/>
          <w:b/>
          <w:color w:val="000000"/>
          <w:sz w:val="24"/>
          <w:szCs w:val="24"/>
        </w:rPr>
      </w:pPr>
    </w:p>
    <w:p w:rsidR="00514655" w:rsidRPr="00514655" w:rsidRDefault="00514655" w:rsidP="00514655">
      <w:pPr>
        <w:spacing w:after="0" w:line="240" w:lineRule="auto"/>
        <w:ind w:right="284"/>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В течение 201</w:t>
      </w:r>
      <w:r w:rsidR="005465DD">
        <w:rPr>
          <w:rFonts w:ascii="Times New Roman" w:eastAsia="Times New Roman" w:hAnsi="Times New Roman" w:cs="Times New Roman"/>
          <w:color w:val="000000"/>
          <w:sz w:val="24"/>
          <w:szCs w:val="24"/>
        </w:rPr>
        <w:t>9</w:t>
      </w:r>
      <w:r w:rsidRPr="00514655">
        <w:rPr>
          <w:rFonts w:ascii="Times New Roman" w:eastAsia="Times New Roman" w:hAnsi="Times New Roman" w:cs="Times New Roman"/>
          <w:color w:val="000000"/>
          <w:sz w:val="24"/>
          <w:szCs w:val="24"/>
        </w:rPr>
        <w:t xml:space="preserve"> года  достигнуты следующие показатели деятельности муниципальной  системы образования:</w:t>
      </w:r>
    </w:p>
    <w:p w:rsidR="00514655" w:rsidRPr="00514655" w:rsidRDefault="00514655" w:rsidP="00514655">
      <w:pPr>
        <w:spacing w:after="0" w:line="240" w:lineRule="auto"/>
        <w:ind w:right="284" w:firstLine="708"/>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1. Размер среднемесячной заработной платы</w:t>
      </w:r>
      <w:r>
        <w:rPr>
          <w:rFonts w:ascii="Times New Roman" w:eastAsia="Times New Roman" w:hAnsi="Times New Roman" w:cs="Times New Roman"/>
          <w:color w:val="000000"/>
          <w:sz w:val="24"/>
          <w:szCs w:val="24"/>
        </w:rPr>
        <w:t xml:space="preserve">  по итогам года:</w:t>
      </w:r>
    </w:p>
    <w:p w:rsidR="00514655" w:rsidRPr="00514655" w:rsidRDefault="00514655" w:rsidP="00514655">
      <w:pPr>
        <w:spacing w:after="0" w:line="240" w:lineRule="auto"/>
        <w:ind w:right="284"/>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педагогических работников общеобразовательных учреждений-  </w:t>
      </w:r>
      <w:r w:rsidR="005465DD">
        <w:rPr>
          <w:rFonts w:ascii="Times New Roman" w:eastAsia="Times New Roman" w:hAnsi="Times New Roman" w:cs="Times New Roman"/>
          <w:color w:val="000000"/>
          <w:sz w:val="24"/>
          <w:szCs w:val="24"/>
        </w:rPr>
        <w:t>39761,00</w:t>
      </w:r>
      <w:r w:rsidRPr="00514655">
        <w:rPr>
          <w:rFonts w:ascii="Times New Roman" w:eastAsia="Times New Roman" w:hAnsi="Times New Roman" w:cs="Times New Roman"/>
          <w:color w:val="000000"/>
          <w:sz w:val="24"/>
          <w:szCs w:val="24"/>
        </w:rPr>
        <w:t xml:space="preserve"> руб</w:t>
      </w:r>
      <w:proofErr w:type="gramStart"/>
      <w:r w:rsidRPr="00514655">
        <w:rPr>
          <w:rFonts w:ascii="Times New Roman" w:eastAsia="Times New Roman" w:hAnsi="Times New Roman" w:cs="Times New Roman"/>
          <w:color w:val="000000"/>
          <w:sz w:val="24"/>
          <w:szCs w:val="24"/>
        </w:rPr>
        <w:t>.</w:t>
      </w:r>
      <w:r w:rsidR="005465DD">
        <w:rPr>
          <w:rFonts w:ascii="Times New Roman" w:eastAsia="Times New Roman" w:hAnsi="Times New Roman" w:cs="Times New Roman"/>
          <w:color w:val="000000"/>
          <w:sz w:val="24"/>
          <w:szCs w:val="24"/>
        </w:rPr>
        <w:t>п</w:t>
      </w:r>
      <w:proofErr w:type="gramEnd"/>
      <w:r w:rsidR="005465DD">
        <w:rPr>
          <w:rFonts w:ascii="Times New Roman" w:eastAsia="Times New Roman" w:hAnsi="Times New Roman" w:cs="Times New Roman"/>
          <w:color w:val="000000"/>
          <w:sz w:val="24"/>
          <w:szCs w:val="24"/>
        </w:rPr>
        <w:t xml:space="preserve">ри индикаторе – </w:t>
      </w:r>
      <w:r w:rsidR="00660802">
        <w:rPr>
          <w:rFonts w:ascii="Times New Roman" w:eastAsia="Times New Roman" w:hAnsi="Times New Roman" w:cs="Times New Roman"/>
          <w:color w:val="000000"/>
          <w:sz w:val="24"/>
          <w:szCs w:val="24"/>
        </w:rPr>
        <w:t>39135</w:t>
      </w:r>
      <w:r w:rsidR="005465DD">
        <w:rPr>
          <w:rFonts w:ascii="Times New Roman" w:eastAsia="Times New Roman" w:hAnsi="Times New Roman" w:cs="Times New Roman"/>
          <w:color w:val="000000"/>
          <w:sz w:val="24"/>
          <w:szCs w:val="24"/>
        </w:rPr>
        <w:t>,00 руб.</w:t>
      </w:r>
    </w:p>
    <w:p w:rsidR="00514655" w:rsidRPr="00514655" w:rsidRDefault="00514655" w:rsidP="00514655">
      <w:pPr>
        <w:spacing w:after="0" w:line="240" w:lineRule="auto"/>
        <w:ind w:right="284"/>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воспитателей  дошкольных образовател</w:t>
      </w:r>
      <w:r w:rsidR="006C1E62">
        <w:rPr>
          <w:rFonts w:ascii="Times New Roman" w:eastAsia="Times New Roman" w:hAnsi="Times New Roman" w:cs="Times New Roman"/>
          <w:color w:val="000000"/>
          <w:sz w:val="24"/>
          <w:szCs w:val="24"/>
        </w:rPr>
        <w:t xml:space="preserve">ьных учреждений  </w:t>
      </w:r>
      <w:r w:rsidR="005465DD">
        <w:rPr>
          <w:rFonts w:ascii="Times New Roman" w:eastAsia="Times New Roman" w:hAnsi="Times New Roman" w:cs="Times New Roman"/>
          <w:color w:val="000000"/>
          <w:sz w:val="24"/>
          <w:szCs w:val="24"/>
        </w:rPr>
        <w:t>37879</w:t>
      </w:r>
      <w:r w:rsidRPr="0051465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Pr="00514655">
        <w:rPr>
          <w:rFonts w:ascii="Times New Roman" w:eastAsia="Times New Roman" w:hAnsi="Times New Roman" w:cs="Times New Roman"/>
          <w:color w:val="000000"/>
          <w:sz w:val="24"/>
          <w:szCs w:val="24"/>
        </w:rPr>
        <w:t xml:space="preserve"> руб.</w:t>
      </w:r>
      <w:r w:rsidR="005465DD">
        <w:rPr>
          <w:rFonts w:ascii="Times New Roman" w:eastAsia="Times New Roman" w:hAnsi="Times New Roman" w:cs="Times New Roman"/>
          <w:color w:val="000000"/>
          <w:sz w:val="24"/>
          <w:szCs w:val="24"/>
        </w:rPr>
        <w:t xml:space="preserve"> при индикаторе 3</w:t>
      </w:r>
      <w:r w:rsidR="00660802">
        <w:rPr>
          <w:rFonts w:ascii="Times New Roman" w:eastAsia="Times New Roman" w:hAnsi="Times New Roman" w:cs="Times New Roman"/>
          <w:color w:val="000000"/>
          <w:sz w:val="24"/>
          <w:szCs w:val="24"/>
        </w:rPr>
        <w:t>7768</w:t>
      </w:r>
      <w:r w:rsidR="005465DD">
        <w:rPr>
          <w:rFonts w:ascii="Times New Roman" w:eastAsia="Times New Roman" w:hAnsi="Times New Roman" w:cs="Times New Roman"/>
          <w:color w:val="000000"/>
          <w:sz w:val="24"/>
          <w:szCs w:val="24"/>
        </w:rPr>
        <w:t>,00 руб.</w:t>
      </w:r>
    </w:p>
    <w:p w:rsidR="00514655" w:rsidRPr="00514655" w:rsidRDefault="00514655" w:rsidP="00514655">
      <w:pPr>
        <w:spacing w:after="0" w:line="240" w:lineRule="auto"/>
        <w:ind w:right="284"/>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 xml:space="preserve">педагогические работники дополнительного образования </w:t>
      </w:r>
      <w:r w:rsidR="005465DD">
        <w:rPr>
          <w:rFonts w:ascii="Times New Roman" w:eastAsia="Times New Roman" w:hAnsi="Times New Roman" w:cs="Times New Roman"/>
          <w:color w:val="000000"/>
          <w:sz w:val="24"/>
          <w:szCs w:val="24"/>
        </w:rPr>
        <w:t>3324</w:t>
      </w:r>
      <w:r w:rsidR="00660802">
        <w:rPr>
          <w:rFonts w:ascii="Times New Roman" w:eastAsia="Times New Roman" w:hAnsi="Times New Roman" w:cs="Times New Roman"/>
          <w:color w:val="000000"/>
          <w:sz w:val="24"/>
          <w:szCs w:val="24"/>
        </w:rPr>
        <w:t>3</w:t>
      </w:r>
      <w:r w:rsidRPr="0051465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00B022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руб.</w:t>
      </w:r>
      <w:r w:rsidR="005465DD">
        <w:rPr>
          <w:rFonts w:ascii="Times New Roman" w:eastAsia="Times New Roman" w:hAnsi="Times New Roman" w:cs="Times New Roman"/>
          <w:color w:val="000000"/>
          <w:sz w:val="24"/>
          <w:szCs w:val="24"/>
        </w:rPr>
        <w:t xml:space="preserve"> при индикаторе 3324</w:t>
      </w:r>
      <w:r w:rsidR="00660802">
        <w:rPr>
          <w:rFonts w:ascii="Times New Roman" w:eastAsia="Times New Roman" w:hAnsi="Times New Roman" w:cs="Times New Roman"/>
          <w:color w:val="000000"/>
          <w:sz w:val="24"/>
          <w:szCs w:val="24"/>
        </w:rPr>
        <w:t>1</w:t>
      </w:r>
      <w:r w:rsidR="005465DD">
        <w:rPr>
          <w:rFonts w:ascii="Times New Roman" w:eastAsia="Times New Roman" w:hAnsi="Times New Roman" w:cs="Times New Roman"/>
          <w:color w:val="000000"/>
          <w:sz w:val="24"/>
          <w:szCs w:val="24"/>
        </w:rPr>
        <w:t>,00 руб.</w:t>
      </w:r>
    </w:p>
    <w:p w:rsidR="00514655" w:rsidRPr="00514655" w:rsidRDefault="00BD6CFF" w:rsidP="00514655">
      <w:pPr>
        <w:spacing w:after="0" w:line="240" w:lineRule="auto"/>
        <w:ind w:right="28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4655" w:rsidRPr="00514655">
        <w:rPr>
          <w:rFonts w:ascii="Times New Roman" w:eastAsia="Times New Roman" w:hAnsi="Times New Roman" w:cs="Times New Roman"/>
          <w:color w:val="000000"/>
          <w:sz w:val="24"/>
          <w:szCs w:val="24"/>
        </w:rPr>
        <w:t>2.    Выполнение  муниципального задания:</w:t>
      </w:r>
    </w:p>
    <w:p w:rsidR="00514655" w:rsidRPr="00514655" w:rsidRDefault="00F04DBF" w:rsidP="00F04DBF">
      <w:p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4655" w:rsidRPr="00514655">
        <w:rPr>
          <w:rFonts w:ascii="Times New Roman" w:eastAsia="Times New Roman" w:hAnsi="Times New Roman" w:cs="Times New Roman"/>
          <w:color w:val="000000"/>
          <w:sz w:val="24"/>
          <w:szCs w:val="24"/>
        </w:rPr>
        <w:t>2.1.  Среднегодовое количество детей посещающих муниципальные дошкольные  о</w:t>
      </w:r>
      <w:r w:rsidR="0058698D">
        <w:rPr>
          <w:rFonts w:ascii="Times New Roman" w:eastAsia="Times New Roman" w:hAnsi="Times New Roman" w:cs="Times New Roman"/>
          <w:color w:val="000000"/>
          <w:sz w:val="24"/>
          <w:szCs w:val="24"/>
        </w:rPr>
        <w:t xml:space="preserve">бразовательные  учреждения: факт - </w:t>
      </w:r>
      <w:r w:rsidR="00514655" w:rsidRPr="00514655">
        <w:rPr>
          <w:rFonts w:ascii="Times New Roman" w:eastAsia="Times New Roman" w:hAnsi="Times New Roman" w:cs="Times New Roman"/>
          <w:color w:val="000000"/>
          <w:sz w:val="24"/>
          <w:szCs w:val="24"/>
        </w:rPr>
        <w:t xml:space="preserve"> </w:t>
      </w:r>
      <w:r w:rsidR="000A6120">
        <w:rPr>
          <w:rFonts w:ascii="Times New Roman" w:eastAsia="Times New Roman" w:hAnsi="Times New Roman" w:cs="Times New Roman"/>
          <w:color w:val="000000"/>
          <w:sz w:val="24"/>
          <w:szCs w:val="24"/>
        </w:rPr>
        <w:t>7</w:t>
      </w:r>
      <w:r w:rsidR="0058698D">
        <w:rPr>
          <w:rFonts w:ascii="Times New Roman" w:eastAsia="Times New Roman" w:hAnsi="Times New Roman" w:cs="Times New Roman"/>
          <w:color w:val="000000"/>
          <w:sz w:val="24"/>
          <w:szCs w:val="24"/>
        </w:rPr>
        <w:t>7</w:t>
      </w:r>
      <w:r w:rsidR="005465DD">
        <w:rPr>
          <w:rFonts w:ascii="Times New Roman" w:eastAsia="Times New Roman" w:hAnsi="Times New Roman" w:cs="Times New Roman"/>
          <w:color w:val="000000"/>
          <w:sz w:val="24"/>
          <w:szCs w:val="24"/>
        </w:rPr>
        <w:t>4</w:t>
      </w:r>
      <w:r w:rsidR="00514655" w:rsidRPr="00514655">
        <w:rPr>
          <w:rFonts w:ascii="Times New Roman" w:eastAsia="Times New Roman" w:hAnsi="Times New Roman" w:cs="Times New Roman"/>
          <w:color w:val="000000"/>
          <w:sz w:val="24"/>
          <w:szCs w:val="24"/>
        </w:rPr>
        <w:t>,</w:t>
      </w:r>
    </w:p>
    <w:p w:rsidR="00514655" w:rsidRPr="00514655" w:rsidRDefault="00514655" w:rsidP="00514655">
      <w:pPr>
        <w:spacing w:after="0" w:line="240" w:lineRule="auto"/>
        <w:ind w:right="284" w:firstLine="851"/>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2.2.  Среднегодовое количество учащихся, обучающихся в муниципальных образовательных учреждениях обще</w:t>
      </w:r>
      <w:r w:rsidR="000A6120">
        <w:rPr>
          <w:rFonts w:ascii="Times New Roman" w:eastAsia="Times New Roman" w:hAnsi="Times New Roman" w:cs="Times New Roman"/>
          <w:color w:val="000000"/>
          <w:sz w:val="24"/>
          <w:szCs w:val="24"/>
        </w:rPr>
        <w:t>образовательных школах:</w:t>
      </w:r>
      <w:r w:rsidRPr="00514655">
        <w:rPr>
          <w:rFonts w:ascii="Times New Roman" w:eastAsia="Times New Roman" w:hAnsi="Times New Roman" w:cs="Times New Roman"/>
          <w:color w:val="000000"/>
          <w:sz w:val="24"/>
          <w:szCs w:val="24"/>
        </w:rPr>
        <w:t xml:space="preserve"> -  </w:t>
      </w:r>
      <w:r w:rsidR="00012C6E">
        <w:rPr>
          <w:rFonts w:ascii="Times New Roman" w:eastAsia="Times New Roman" w:hAnsi="Times New Roman" w:cs="Times New Roman"/>
          <w:color w:val="000000"/>
          <w:sz w:val="24"/>
          <w:szCs w:val="24"/>
        </w:rPr>
        <w:t>2503</w:t>
      </w:r>
      <w:r w:rsidRPr="00514655">
        <w:rPr>
          <w:rFonts w:ascii="Times New Roman" w:eastAsia="Times New Roman" w:hAnsi="Times New Roman" w:cs="Times New Roman"/>
          <w:color w:val="000000"/>
          <w:sz w:val="24"/>
          <w:szCs w:val="24"/>
        </w:rPr>
        <w:t xml:space="preserve"> чел.</w:t>
      </w:r>
    </w:p>
    <w:p w:rsidR="00514655" w:rsidRPr="00514655" w:rsidRDefault="00514655" w:rsidP="00514655">
      <w:pPr>
        <w:spacing w:after="0" w:line="240" w:lineRule="auto"/>
        <w:ind w:right="284" w:firstLine="851"/>
        <w:jc w:val="both"/>
        <w:rPr>
          <w:rFonts w:ascii="Times New Roman" w:eastAsia="Times New Roman" w:hAnsi="Times New Roman" w:cs="Times New Roman"/>
          <w:color w:val="000000"/>
          <w:sz w:val="24"/>
          <w:szCs w:val="24"/>
        </w:rPr>
      </w:pPr>
      <w:r w:rsidRPr="00514655">
        <w:rPr>
          <w:rFonts w:ascii="Times New Roman" w:eastAsia="Times New Roman" w:hAnsi="Times New Roman" w:cs="Times New Roman"/>
          <w:color w:val="000000"/>
          <w:sz w:val="24"/>
          <w:szCs w:val="24"/>
        </w:rPr>
        <w:t>2.3.  Среднегодовое количество детей обучающихся в муниципальных образовательных   учреждениях дополнительного образования детей:</w:t>
      </w:r>
      <w:r w:rsidR="00BF7E1E">
        <w:rPr>
          <w:rFonts w:ascii="Times New Roman" w:eastAsia="Times New Roman" w:hAnsi="Times New Roman" w:cs="Times New Roman"/>
          <w:color w:val="000000"/>
          <w:sz w:val="24"/>
          <w:szCs w:val="24"/>
        </w:rPr>
        <w:t xml:space="preserve"> </w:t>
      </w:r>
      <w:r w:rsidRPr="00514655">
        <w:rPr>
          <w:rFonts w:ascii="Times New Roman" w:eastAsia="Times New Roman" w:hAnsi="Times New Roman" w:cs="Times New Roman"/>
          <w:color w:val="000000"/>
          <w:sz w:val="24"/>
          <w:szCs w:val="24"/>
        </w:rPr>
        <w:t>план - </w:t>
      </w:r>
      <w:r w:rsidR="0058698D">
        <w:rPr>
          <w:rFonts w:ascii="Times New Roman" w:eastAsia="Times New Roman" w:hAnsi="Times New Roman" w:cs="Times New Roman"/>
          <w:color w:val="000000"/>
          <w:sz w:val="24"/>
          <w:szCs w:val="24"/>
        </w:rPr>
        <w:t>1098 человек</w:t>
      </w:r>
      <w:r w:rsidRPr="00514655">
        <w:rPr>
          <w:rFonts w:ascii="Times New Roman" w:eastAsia="Times New Roman" w:hAnsi="Times New Roman" w:cs="Times New Roman"/>
          <w:color w:val="000000"/>
          <w:sz w:val="24"/>
          <w:szCs w:val="24"/>
        </w:rPr>
        <w:t>.</w:t>
      </w:r>
    </w:p>
    <w:p w:rsidR="00514655" w:rsidRPr="00514655" w:rsidRDefault="00514655" w:rsidP="00514655">
      <w:pPr>
        <w:spacing w:after="0" w:line="240" w:lineRule="auto"/>
        <w:ind w:right="284" w:firstLine="708"/>
        <w:jc w:val="both"/>
        <w:rPr>
          <w:rFonts w:ascii="Times New Roman" w:eastAsia="Times New Roman" w:hAnsi="Times New Roman" w:cs="Times New Roman"/>
          <w:sz w:val="24"/>
          <w:szCs w:val="24"/>
        </w:rPr>
      </w:pPr>
      <w:r w:rsidRPr="00514655">
        <w:rPr>
          <w:rFonts w:ascii="Times New Roman" w:eastAsia="Times New Roman" w:hAnsi="Times New Roman" w:cs="Times New Roman"/>
          <w:color w:val="000000"/>
          <w:sz w:val="24"/>
          <w:szCs w:val="24"/>
        </w:rPr>
        <w:t xml:space="preserve">3.   Удельный вес лиц, сдавших единый государственный экзамен по обязательным </w:t>
      </w:r>
      <w:r w:rsidRPr="00514655">
        <w:rPr>
          <w:rFonts w:ascii="Times New Roman" w:eastAsia="Times New Roman" w:hAnsi="Times New Roman" w:cs="Times New Roman"/>
          <w:sz w:val="24"/>
          <w:szCs w:val="24"/>
        </w:rPr>
        <w:t xml:space="preserve">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w:t>
      </w:r>
      <w:r w:rsidR="0058698D">
        <w:rPr>
          <w:rFonts w:ascii="Times New Roman" w:eastAsia="Times New Roman" w:hAnsi="Times New Roman" w:cs="Times New Roman"/>
          <w:sz w:val="24"/>
          <w:szCs w:val="24"/>
        </w:rPr>
        <w:t>план-</w:t>
      </w:r>
      <w:r w:rsidRPr="00514655">
        <w:rPr>
          <w:rFonts w:ascii="Times New Roman" w:eastAsia="Times New Roman" w:hAnsi="Times New Roman" w:cs="Times New Roman"/>
          <w:sz w:val="24"/>
          <w:szCs w:val="24"/>
        </w:rPr>
        <w:t>  98,</w:t>
      </w:r>
      <w:r w:rsidR="0058698D">
        <w:rPr>
          <w:rFonts w:ascii="Times New Roman" w:eastAsia="Times New Roman" w:hAnsi="Times New Roman" w:cs="Times New Roman"/>
          <w:sz w:val="24"/>
          <w:szCs w:val="24"/>
        </w:rPr>
        <w:t>0</w:t>
      </w:r>
      <w:r w:rsidRPr="00514655">
        <w:rPr>
          <w:rFonts w:ascii="Times New Roman" w:eastAsia="Times New Roman" w:hAnsi="Times New Roman" w:cs="Times New Roman"/>
          <w:sz w:val="24"/>
          <w:szCs w:val="24"/>
        </w:rPr>
        <w:t xml:space="preserve"> %, факт – </w:t>
      </w:r>
      <w:r w:rsidR="006A29F8">
        <w:rPr>
          <w:rFonts w:ascii="Times New Roman" w:eastAsia="Times New Roman" w:hAnsi="Times New Roman" w:cs="Times New Roman"/>
          <w:sz w:val="24"/>
          <w:szCs w:val="24"/>
        </w:rPr>
        <w:t>9</w:t>
      </w:r>
      <w:r w:rsidR="001A6CA9">
        <w:rPr>
          <w:rFonts w:ascii="Times New Roman" w:eastAsia="Times New Roman" w:hAnsi="Times New Roman" w:cs="Times New Roman"/>
          <w:sz w:val="24"/>
          <w:szCs w:val="24"/>
        </w:rPr>
        <w:t>5</w:t>
      </w:r>
      <w:r w:rsidR="006A29F8">
        <w:rPr>
          <w:rFonts w:ascii="Times New Roman" w:eastAsia="Times New Roman" w:hAnsi="Times New Roman" w:cs="Times New Roman"/>
          <w:sz w:val="24"/>
          <w:szCs w:val="24"/>
        </w:rPr>
        <w:t>,</w:t>
      </w:r>
      <w:r w:rsidR="001A6CA9">
        <w:rPr>
          <w:rFonts w:ascii="Times New Roman" w:eastAsia="Times New Roman" w:hAnsi="Times New Roman" w:cs="Times New Roman"/>
          <w:sz w:val="24"/>
          <w:szCs w:val="24"/>
        </w:rPr>
        <w:t>5</w:t>
      </w:r>
      <w:r w:rsidRPr="00514655">
        <w:rPr>
          <w:rFonts w:ascii="Times New Roman" w:eastAsia="Times New Roman" w:hAnsi="Times New Roman" w:cs="Times New Roman"/>
          <w:sz w:val="24"/>
          <w:szCs w:val="24"/>
        </w:rPr>
        <w:t xml:space="preserve"> %</w:t>
      </w:r>
    </w:p>
    <w:p w:rsidR="00514655" w:rsidRPr="00514655" w:rsidRDefault="00514655" w:rsidP="00514655">
      <w:pPr>
        <w:pStyle w:val="a6"/>
        <w:ind w:firstLine="708"/>
        <w:jc w:val="both"/>
        <w:rPr>
          <w:rFonts w:ascii="Times New Roman" w:hAnsi="Times New Roman" w:cs="Times New Roman"/>
          <w:sz w:val="24"/>
          <w:szCs w:val="24"/>
        </w:rPr>
      </w:pPr>
      <w:r>
        <w:rPr>
          <w:rFonts w:ascii="Times New Roman" w:eastAsia="Times New Roman" w:hAnsi="Times New Roman" w:cs="Times New Roman"/>
          <w:sz w:val="24"/>
          <w:szCs w:val="24"/>
        </w:rPr>
        <w:t>4</w:t>
      </w:r>
      <w:r w:rsidRPr="00514655">
        <w:rPr>
          <w:rFonts w:ascii="Times New Roman" w:eastAsia="Times New Roman" w:hAnsi="Times New Roman" w:cs="Times New Roman"/>
          <w:sz w:val="24"/>
          <w:szCs w:val="24"/>
        </w:rPr>
        <w:t>.  Средняя наполняемость классов:    1</w:t>
      </w:r>
      <w:r w:rsidR="0058698D">
        <w:rPr>
          <w:rFonts w:ascii="Times New Roman" w:eastAsia="Times New Roman" w:hAnsi="Times New Roman" w:cs="Times New Roman"/>
          <w:sz w:val="24"/>
          <w:szCs w:val="24"/>
        </w:rPr>
        <w:t>8</w:t>
      </w:r>
      <w:r w:rsidRPr="00514655">
        <w:rPr>
          <w:rFonts w:ascii="Times New Roman" w:eastAsia="Times New Roman" w:hAnsi="Times New Roman" w:cs="Times New Roman"/>
          <w:sz w:val="24"/>
          <w:szCs w:val="24"/>
        </w:rPr>
        <w:t xml:space="preserve"> человек</w:t>
      </w:r>
    </w:p>
    <w:p w:rsidR="0058698D" w:rsidRDefault="0058698D" w:rsidP="0058698D">
      <w:pPr>
        <w:pStyle w:val="ConsPlusTitle"/>
        <w:widowControl/>
        <w:jc w:val="center"/>
        <w:rPr>
          <w:b w:val="0"/>
          <w:color w:val="000000"/>
        </w:rPr>
      </w:pPr>
    </w:p>
    <w:p w:rsidR="0058698D" w:rsidRPr="0058698D" w:rsidRDefault="00B15FCA" w:rsidP="0058698D">
      <w:pPr>
        <w:pStyle w:val="ConsPlusTitle"/>
        <w:widowControl/>
        <w:jc w:val="center"/>
        <w:rPr>
          <w:b w:val="0"/>
        </w:rPr>
      </w:pPr>
      <w:r w:rsidRPr="0058698D">
        <w:rPr>
          <w:b w:val="0"/>
          <w:color w:val="000000"/>
        </w:rPr>
        <w:t xml:space="preserve">Муниципальная программа </w:t>
      </w:r>
      <w:r w:rsidR="0058698D" w:rsidRPr="0058698D">
        <w:rPr>
          <w:b w:val="0"/>
        </w:rPr>
        <w:t>«Развитие системы образования МО «</w:t>
      </w:r>
      <w:proofErr w:type="spellStart"/>
      <w:r w:rsidR="0058698D" w:rsidRPr="0058698D">
        <w:rPr>
          <w:b w:val="0"/>
        </w:rPr>
        <w:t>Тарбагатайский</w:t>
      </w:r>
      <w:proofErr w:type="spellEnd"/>
      <w:r w:rsidR="0058698D" w:rsidRPr="0058698D">
        <w:rPr>
          <w:b w:val="0"/>
        </w:rPr>
        <w:t xml:space="preserve"> район»  </w:t>
      </w:r>
    </w:p>
    <w:p w:rsidR="00991171" w:rsidRPr="0058698D" w:rsidRDefault="0058698D" w:rsidP="0058698D">
      <w:pPr>
        <w:pStyle w:val="ConsPlusTitle"/>
        <w:widowControl/>
        <w:rPr>
          <w:b w:val="0"/>
        </w:rPr>
      </w:pPr>
      <w:r w:rsidRPr="0058698D">
        <w:rPr>
          <w:b w:val="0"/>
        </w:rPr>
        <w:t>на 2018-2020 годы и на период до 2022 года»</w:t>
      </w:r>
      <w:r>
        <w:rPr>
          <w:b w:val="0"/>
        </w:rPr>
        <w:t xml:space="preserve"> </w:t>
      </w:r>
      <w:r w:rsidR="00B15FCA" w:rsidRPr="0058698D">
        <w:rPr>
          <w:b w:val="0"/>
        </w:rPr>
        <w:t xml:space="preserve">состоит </w:t>
      </w:r>
      <w:r w:rsidR="00BE6AAC" w:rsidRPr="0058698D">
        <w:rPr>
          <w:b w:val="0"/>
        </w:rPr>
        <w:t xml:space="preserve">из </w:t>
      </w:r>
      <w:r w:rsidR="00B15FCA" w:rsidRPr="0058698D">
        <w:rPr>
          <w:b w:val="0"/>
        </w:rPr>
        <w:t xml:space="preserve"> </w:t>
      </w:r>
      <w:r w:rsidR="00991171" w:rsidRPr="0058698D">
        <w:rPr>
          <w:b w:val="0"/>
          <w:color w:val="000000"/>
        </w:rPr>
        <w:t>подпрограмм:</w:t>
      </w:r>
    </w:p>
    <w:p w:rsidR="00826CDB" w:rsidRDefault="00826CDB" w:rsidP="00AD26D2">
      <w:pPr>
        <w:pStyle w:val="a6"/>
        <w:jc w:val="both"/>
        <w:rPr>
          <w:rFonts w:ascii="Times New Roman" w:hAnsi="Times New Roman" w:cs="Times New Roman"/>
          <w:b/>
          <w:sz w:val="24"/>
          <w:szCs w:val="24"/>
        </w:rPr>
      </w:pPr>
    </w:p>
    <w:p w:rsidR="00991171" w:rsidRDefault="00991171" w:rsidP="00AD26D2">
      <w:pPr>
        <w:pStyle w:val="a6"/>
        <w:jc w:val="both"/>
        <w:rPr>
          <w:rFonts w:ascii="Times New Roman" w:hAnsi="Times New Roman" w:cs="Times New Roman"/>
          <w:b/>
          <w:sz w:val="24"/>
          <w:szCs w:val="24"/>
        </w:rPr>
      </w:pPr>
      <w:r w:rsidRPr="001C0D16">
        <w:rPr>
          <w:rFonts w:ascii="Times New Roman" w:hAnsi="Times New Roman" w:cs="Times New Roman"/>
          <w:b/>
          <w:sz w:val="24"/>
          <w:szCs w:val="24"/>
        </w:rPr>
        <w:t>Подпрограмма 1</w:t>
      </w:r>
      <w:r w:rsidRPr="00921EF9">
        <w:rPr>
          <w:rFonts w:ascii="Times New Roman" w:hAnsi="Times New Roman" w:cs="Times New Roman"/>
          <w:sz w:val="24"/>
          <w:szCs w:val="24"/>
        </w:rPr>
        <w:t>:</w:t>
      </w:r>
      <w:r w:rsidR="00B15FCA" w:rsidRPr="00921EF9">
        <w:rPr>
          <w:rFonts w:ascii="Times New Roman" w:hAnsi="Times New Roman" w:cs="Times New Roman"/>
          <w:sz w:val="24"/>
          <w:szCs w:val="24"/>
        </w:rPr>
        <w:t xml:space="preserve"> </w:t>
      </w:r>
      <w:r w:rsidR="00B15FCA" w:rsidRPr="00826CDB">
        <w:rPr>
          <w:rFonts w:ascii="Times New Roman" w:eastAsia="Times New Roman" w:hAnsi="Times New Roman" w:cs="Times New Roman"/>
          <w:b/>
          <w:sz w:val="24"/>
          <w:szCs w:val="24"/>
        </w:rPr>
        <w:t>«Развитие системы дошкольного образова</w:t>
      </w:r>
      <w:r w:rsidR="00B15FCA" w:rsidRPr="00826CDB">
        <w:rPr>
          <w:rFonts w:ascii="Times New Roman" w:hAnsi="Times New Roman" w:cs="Times New Roman"/>
          <w:b/>
          <w:sz w:val="24"/>
          <w:szCs w:val="24"/>
        </w:rPr>
        <w:t xml:space="preserve">ния </w:t>
      </w:r>
      <w:r w:rsidR="007A4E77" w:rsidRPr="00826CDB">
        <w:rPr>
          <w:rFonts w:ascii="Times New Roman" w:hAnsi="Times New Roman" w:cs="Times New Roman"/>
          <w:b/>
          <w:sz w:val="24"/>
          <w:szCs w:val="24"/>
        </w:rPr>
        <w:t xml:space="preserve">на территории </w:t>
      </w:r>
      <w:r w:rsidR="00B15FCA" w:rsidRPr="00826CDB">
        <w:rPr>
          <w:rFonts w:ascii="Times New Roman" w:hAnsi="Times New Roman" w:cs="Times New Roman"/>
          <w:b/>
          <w:sz w:val="24"/>
          <w:szCs w:val="24"/>
        </w:rPr>
        <w:t>МО «</w:t>
      </w:r>
      <w:proofErr w:type="spellStart"/>
      <w:r w:rsidR="00B15FCA" w:rsidRPr="00826CDB">
        <w:rPr>
          <w:rFonts w:ascii="Times New Roman" w:hAnsi="Times New Roman" w:cs="Times New Roman"/>
          <w:b/>
          <w:sz w:val="24"/>
          <w:szCs w:val="24"/>
        </w:rPr>
        <w:t>Тарбагатайский</w:t>
      </w:r>
      <w:proofErr w:type="spellEnd"/>
      <w:r w:rsidR="00B15FCA" w:rsidRPr="00826CDB">
        <w:rPr>
          <w:rFonts w:ascii="Times New Roman" w:hAnsi="Times New Roman" w:cs="Times New Roman"/>
          <w:b/>
          <w:sz w:val="24"/>
          <w:szCs w:val="24"/>
        </w:rPr>
        <w:t xml:space="preserve"> район»</w:t>
      </w:r>
    </w:p>
    <w:p w:rsidR="005376DA" w:rsidRDefault="005376DA" w:rsidP="00AD26D2">
      <w:pPr>
        <w:pStyle w:val="a6"/>
        <w:jc w:val="both"/>
        <w:rPr>
          <w:rFonts w:ascii="Times New Roman" w:hAnsi="Times New Roman" w:cs="Times New Roman"/>
          <w:b/>
          <w:sz w:val="24"/>
          <w:szCs w:val="24"/>
        </w:rPr>
      </w:pPr>
    </w:p>
    <w:p w:rsidR="005376DA" w:rsidRDefault="005376DA" w:rsidP="00AD26D2">
      <w:pPr>
        <w:pStyle w:val="a6"/>
        <w:jc w:val="both"/>
        <w:rPr>
          <w:rFonts w:ascii="Times New Roman" w:hAnsi="Times New Roman" w:cs="Times New Roman"/>
          <w:b/>
          <w:sz w:val="24"/>
          <w:szCs w:val="24"/>
        </w:rPr>
      </w:pPr>
    </w:p>
    <w:tbl>
      <w:tblPr>
        <w:tblW w:w="5000" w:type="pct"/>
        <w:tblBorders>
          <w:insideH w:val="single" w:sz="4" w:space="0" w:color="000000"/>
          <w:insideV w:val="single" w:sz="4" w:space="0" w:color="000000"/>
        </w:tblBorders>
        <w:tblLayout w:type="fixed"/>
        <w:tblLook w:val="04A0" w:firstRow="1" w:lastRow="0" w:firstColumn="1" w:lastColumn="0" w:noHBand="0" w:noVBand="1"/>
      </w:tblPr>
      <w:tblGrid>
        <w:gridCol w:w="9571"/>
      </w:tblGrid>
      <w:tr w:rsidR="00BE0A3E" w:rsidRPr="009148A1" w:rsidTr="00BE0A3E">
        <w:trPr>
          <w:trHeight w:val="1932"/>
        </w:trPr>
        <w:tc>
          <w:tcPr>
            <w:tcW w:w="5000" w:type="pct"/>
            <w:tcBorders>
              <w:bottom w:val="nil"/>
            </w:tcBorders>
          </w:tcPr>
          <w:p w:rsidR="00BE0A3E" w:rsidRPr="009148A1" w:rsidRDefault="00BE0A3E" w:rsidP="001F7ED0">
            <w:pPr>
              <w:pStyle w:val="a8"/>
              <w:ind w:left="0"/>
            </w:pPr>
            <w:r w:rsidRPr="009148A1">
              <w:t>Цели подпрограммы</w:t>
            </w:r>
            <w:r>
              <w:t>:</w:t>
            </w:r>
          </w:p>
          <w:p w:rsidR="00BE0A3E" w:rsidRPr="009148A1" w:rsidRDefault="00BE0A3E" w:rsidP="001F7ED0">
            <w:pPr>
              <w:pStyle w:val="a8"/>
              <w:ind w:left="0"/>
            </w:pPr>
            <w:r w:rsidRPr="009148A1">
              <w:t>Обеспечение доступности и повышение качества предоставления дошкольного образования</w:t>
            </w:r>
          </w:p>
          <w:p w:rsidR="00BE0A3E" w:rsidRPr="009148A1" w:rsidRDefault="00BE0A3E" w:rsidP="001F7ED0">
            <w:pPr>
              <w:pStyle w:val="a8"/>
              <w:ind w:left="0"/>
            </w:pPr>
            <w:r w:rsidRPr="009148A1">
              <w:t>Задачи подпрограммы</w:t>
            </w:r>
            <w:proofErr w:type="gramStart"/>
            <w:r>
              <w:t xml:space="preserve"> :</w:t>
            </w:r>
            <w:proofErr w:type="gramEnd"/>
          </w:p>
          <w:p w:rsidR="00BE0A3E" w:rsidRPr="009148A1" w:rsidRDefault="00BE0A3E" w:rsidP="001F7ED0">
            <w:pPr>
              <w:pStyle w:val="a8"/>
              <w:ind w:left="0" w:hanging="60"/>
              <w:jc w:val="both"/>
            </w:pPr>
            <w:r w:rsidRPr="009148A1">
              <w:t>1. Создание условий для реализации образовательных программ дошкольного образования;</w:t>
            </w:r>
          </w:p>
          <w:p w:rsidR="00BE0A3E" w:rsidRPr="009148A1" w:rsidRDefault="00BE0A3E" w:rsidP="001F7ED0">
            <w:pPr>
              <w:pStyle w:val="a8"/>
              <w:ind w:left="0" w:hanging="60"/>
              <w:jc w:val="both"/>
            </w:pPr>
            <w:r w:rsidRPr="009148A1">
              <w:t>2. Создание условий для повышения качества услуг дошкольного образования</w:t>
            </w:r>
          </w:p>
        </w:tc>
      </w:tr>
    </w:tbl>
    <w:p w:rsidR="00BE0A3E" w:rsidRDefault="00BE0A3E" w:rsidP="00EF201F">
      <w:pPr>
        <w:pStyle w:val="a6"/>
        <w:ind w:firstLine="709"/>
        <w:jc w:val="center"/>
        <w:rPr>
          <w:rFonts w:ascii="Times New Roman" w:hAnsi="Times New Roman"/>
          <w:b/>
          <w:sz w:val="24"/>
          <w:szCs w:val="24"/>
        </w:rPr>
      </w:pPr>
    </w:p>
    <w:p w:rsidR="00BE0A3E" w:rsidRDefault="00BE0A3E" w:rsidP="00BE0A3E">
      <w:pPr>
        <w:pStyle w:val="a6"/>
        <w:rPr>
          <w:rFonts w:ascii="Times New Roman" w:hAnsi="Times New Roman" w:cs="Times New Roman"/>
          <w:sz w:val="24"/>
          <w:szCs w:val="24"/>
        </w:rPr>
      </w:pPr>
      <w:r>
        <w:rPr>
          <w:rFonts w:ascii="Times New Roman" w:hAnsi="Times New Roman"/>
          <w:b/>
          <w:sz w:val="24"/>
          <w:szCs w:val="24"/>
        </w:rPr>
        <w:tab/>
        <w:t xml:space="preserve"> </w:t>
      </w:r>
      <w:r>
        <w:rPr>
          <w:rFonts w:ascii="Times New Roman" w:hAnsi="Times New Roman"/>
          <w:sz w:val="24"/>
          <w:szCs w:val="24"/>
        </w:rPr>
        <w:t>В 2019 году на реализацию подпрограммы «</w:t>
      </w:r>
      <w:r w:rsidRPr="00BE0A3E">
        <w:rPr>
          <w:rFonts w:ascii="Times New Roman" w:eastAsia="Times New Roman" w:hAnsi="Times New Roman" w:cs="Times New Roman"/>
          <w:sz w:val="24"/>
          <w:szCs w:val="24"/>
        </w:rPr>
        <w:t>Развитие системы дошкольного образова</w:t>
      </w:r>
      <w:r w:rsidRPr="00BE0A3E">
        <w:rPr>
          <w:rFonts w:ascii="Times New Roman" w:hAnsi="Times New Roman" w:cs="Times New Roman"/>
          <w:sz w:val="24"/>
          <w:szCs w:val="24"/>
        </w:rPr>
        <w:t>ния</w:t>
      </w:r>
      <w:r>
        <w:rPr>
          <w:rFonts w:ascii="Times New Roman" w:hAnsi="Times New Roman" w:cs="Times New Roman"/>
          <w:sz w:val="24"/>
          <w:szCs w:val="24"/>
        </w:rPr>
        <w:t>» было направлено 6</w:t>
      </w:r>
      <w:r w:rsidR="00CE47D9">
        <w:rPr>
          <w:rFonts w:ascii="Times New Roman" w:hAnsi="Times New Roman" w:cs="Times New Roman"/>
          <w:sz w:val="24"/>
          <w:szCs w:val="24"/>
        </w:rPr>
        <w:t>3</w:t>
      </w:r>
      <w:r w:rsidR="0005495A">
        <w:rPr>
          <w:rFonts w:ascii="Times New Roman" w:hAnsi="Times New Roman" w:cs="Times New Roman"/>
          <w:sz w:val="24"/>
          <w:szCs w:val="24"/>
        </w:rPr>
        <w:t> </w:t>
      </w:r>
      <w:r w:rsidR="00CE47D9">
        <w:rPr>
          <w:rFonts w:ascii="Times New Roman" w:hAnsi="Times New Roman" w:cs="Times New Roman"/>
          <w:sz w:val="24"/>
          <w:szCs w:val="24"/>
        </w:rPr>
        <w:t>349</w:t>
      </w:r>
      <w:r w:rsidR="0005495A">
        <w:rPr>
          <w:rFonts w:ascii="Times New Roman" w:hAnsi="Times New Roman" w:cs="Times New Roman"/>
          <w:sz w:val="24"/>
          <w:szCs w:val="24"/>
        </w:rPr>
        <w:t>,</w:t>
      </w:r>
      <w:r w:rsidR="00CE47D9">
        <w:rPr>
          <w:rFonts w:ascii="Times New Roman" w:hAnsi="Times New Roman" w:cs="Times New Roman"/>
          <w:sz w:val="24"/>
          <w:szCs w:val="24"/>
        </w:rPr>
        <w:t>563</w:t>
      </w:r>
      <w:r>
        <w:rPr>
          <w:rFonts w:ascii="Times New Roman" w:hAnsi="Times New Roman" w:cs="Times New Roman"/>
          <w:sz w:val="24"/>
          <w:szCs w:val="24"/>
        </w:rPr>
        <w:t xml:space="preserve"> тыс. руб.</w:t>
      </w:r>
      <w:r w:rsidR="00C94858">
        <w:rPr>
          <w:rFonts w:ascii="Times New Roman" w:hAnsi="Times New Roman" w:cs="Times New Roman"/>
          <w:sz w:val="24"/>
          <w:szCs w:val="24"/>
        </w:rPr>
        <w:t xml:space="preserve"> в том</w:t>
      </w:r>
      <w:proofErr w:type="gramStart"/>
      <w:r w:rsidR="00C94858">
        <w:rPr>
          <w:rFonts w:ascii="Times New Roman" w:hAnsi="Times New Roman" w:cs="Times New Roman"/>
          <w:sz w:val="24"/>
          <w:szCs w:val="24"/>
        </w:rPr>
        <w:t>.</w:t>
      </w:r>
      <w:proofErr w:type="gramEnd"/>
      <w:r w:rsidR="00C94858">
        <w:rPr>
          <w:rFonts w:ascii="Times New Roman" w:hAnsi="Times New Roman" w:cs="Times New Roman"/>
          <w:sz w:val="24"/>
          <w:szCs w:val="24"/>
        </w:rPr>
        <w:t xml:space="preserve"> </w:t>
      </w:r>
      <w:proofErr w:type="gramStart"/>
      <w:r w:rsidR="00C94858">
        <w:rPr>
          <w:rFonts w:ascii="Times New Roman" w:hAnsi="Times New Roman" w:cs="Times New Roman"/>
          <w:sz w:val="24"/>
          <w:szCs w:val="24"/>
        </w:rPr>
        <w:t>ч</w:t>
      </w:r>
      <w:proofErr w:type="gramEnd"/>
      <w:r w:rsidR="00C94858">
        <w:rPr>
          <w:rFonts w:ascii="Times New Roman" w:hAnsi="Times New Roman" w:cs="Times New Roman"/>
          <w:sz w:val="24"/>
          <w:szCs w:val="24"/>
        </w:rPr>
        <w:t>исле субвенция из бюджета Республики Бурятия на оплату труда и приобретение игрушек в сумме -40 166,1 тыс. руб.</w:t>
      </w:r>
    </w:p>
    <w:p w:rsidR="00C94858" w:rsidRPr="00BE0A3E" w:rsidRDefault="00C94858" w:rsidP="00BE0A3E">
      <w:pPr>
        <w:pStyle w:val="a6"/>
        <w:rPr>
          <w:rFonts w:ascii="Times New Roman" w:hAnsi="Times New Roman"/>
          <w:sz w:val="24"/>
          <w:szCs w:val="24"/>
        </w:rPr>
      </w:pPr>
      <w:proofErr w:type="gramStart"/>
      <w:r>
        <w:rPr>
          <w:rFonts w:ascii="Times New Roman" w:hAnsi="Times New Roman" w:cs="Times New Roman"/>
          <w:sz w:val="24"/>
          <w:szCs w:val="24"/>
        </w:rPr>
        <w:t xml:space="preserve">На капитальный ремонт по программе развитие общественной инфраструктуры  в сумме -620,3 тыс. руб. </w:t>
      </w:r>
      <w:r w:rsidR="00CE47D9">
        <w:rPr>
          <w:rFonts w:ascii="Times New Roman" w:hAnsi="Times New Roman" w:cs="Times New Roman"/>
          <w:sz w:val="24"/>
          <w:szCs w:val="24"/>
        </w:rPr>
        <w:t xml:space="preserve"> Использовано 62 764,19  остаток средств по субвенции на МСП педагогическим работникам, проживающим в сельской местности </w:t>
      </w:r>
      <w:r w:rsidR="008142A8">
        <w:rPr>
          <w:rFonts w:ascii="Times New Roman" w:hAnsi="Times New Roman" w:cs="Times New Roman"/>
          <w:sz w:val="24"/>
          <w:szCs w:val="24"/>
        </w:rPr>
        <w:t xml:space="preserve">в сумме 449,695 тыс. руб. </w:t>
      </w:r>
      <w:r w:rsidR="00CE47D9">
        <w:rPr>
          <w:rFonts w:ascii="Times New Roman" w:hAnsi="Times New Roman" w:cs="Times New Roman"/>
          <w:sz w:val="24"/>
          <w:szCs w:val="24"/>
        </w:rPr>
        <w:t>произошел ввиду того, что выплата производится согласно списков, предоставленных Министерством социальной защиты Республики Бурятия, оплата произведена по спискам.</w:t>
      </w:r>
      <w:proofErr w:type="gramEnd"/>
      <w:r w:rsidR="00CE47D9">
        <w:rPr>
          <w:rFonts w:ascii="Times New Roman" w:hAnsi="Times New Roman" w:cs="Times New Roman"/>
          <w:sz w:val="24"/>
          <w:szCs w:val="24"/>
        </w:rPr>
        <w:t xml:space="preserve"> Остаток средств по субсидии на возмещение расходов частными дошкольными учреждениями</w:t>
      </w:r>
      <w:r w:rsidR="008142A8">
        <w:rPr>
          <w:rFonts w:ascii="Times New Roman" w:hAnsi="Times New Roman" w:cs="Times New Roman"/>
          <w:sz w:val="24"/>
          <w:szCs w:val="24"/>
        </w:rPr>
        <w:t>, осуществляющими присмотр и уход в сумме 135,675 тыс. руб.</w:t>
      </w:r>
      <w:r w:rsidR="00CE47D9">
        <w:rPr>
          <w:rFonts w:ascii="Times New Roman" w:hAnsi="Times New Roman" w:cs="Times New Roman"/>
          <w:sz w:val="24"/>
          <w:szCs w:val="24"/>
        </w:rPr>
        <w:t xml:space="preserve"> так как оплата производилась по фактическим дням посещения </w:t>
      </w:r>
      <w:r w:rsidR="008142A8">
        <w:rPr>
          <w:rFonts w:ascii="Times New Roman" w:hAnsi="Times New Roman" w:cs="Times New Roman"/>
          <w:sz w:val="24"/>
          <w:szCs w:val="24"/>
        </w:rPr>
        <w:t>(</w:t>
      </w:r>
      <w:proofErr w:type="spellStart"/>
      <w:r w:rsidR="00CE47D9">
        <w:rPr>
          <w:rFonts w:ascii="Times New Roman" w:hAnsi="Times New Roman" w:cs="Times New Roman"/>
          <w:sz w:val="24"/>
          <w:szCs w:val="24"/>
        </w:rPr>
        <w:t>детодн</w:t>
      </w:r>
      <w:r w:rsidR="008142A8">
        <w:rPr>
          <w:rFonts w:ascii="Times New Roman" w:hAnsi="Times New Roman" w:cs="Times New Roman"/>
          <w:sz w:val="24"/>
          <w:szCs w:val="24"/>
        </w:rPr>
        <w:t>ям</w:t>
      </w:r>
      <w:proofErr w:type="spellEnd"/>
      <w:r w:rsidR="008142A8">
        <w:rPr>
          <w:rFonts w:ascii="Times New Roman" w:hAnsi="Times New Roman" w:cs="Times New Roman"/>
          <w:sz w:val="24"/>
          <w:szCs w:val="24"/>
        </w:rPr>
        <w:t>).</w:t>
      </w:r>
      <w:r w:rsidR="00CE47D9">
        <w:rPr>
          <w:rFonts w:ascii="Times New Roman" w:hAnsi="Times New Roman" w:cs="Times New Roman"/>
          <w:sz w:val="24"/>
          <w:szCs w:val="24"/>
        </w:rPr>
        <w:t xml:space="preserve">  </w:t>
      </w:r>
    </w:p>
    <w:p w:rsidR="00EF201F" w:rsidRPr="00C94858" w:rsidRDefault="00EF201F" w:rsidP="00C94858">
      <w:pPr>
        <w:pStyle w:val="a6"/>
        <w:ind w:firstLine="709"/>
        <w:rPr>
          <w:rFonts w:ascii="Times New Roman" w:hAnsi="Times New Roman"/>
          <w:sz w:val="24"/>
          <w:szCs w:val="24"/>
        </w:rPr>
      </w:pPr>
      <w:r w:rsidRPr="00C94858">
        <w:rPr>
          <w:rFonts w:ascii="Times New Roman" w:hAnsi="Times New Roman"/>
          <w:sz w:val="24"/>
          <w:szCs w:val="24"/>
        </w:rPr>
        <w:t>Охват детей дошкольным образованием:</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Муниципальные бюджетные детские сады – 5</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Дошкольные группы при ОУ – 8 групп</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Из них:</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lastRenderedPageBreak/>
        <w:t>6 групп сокращенного дня (8 – 10 часов)</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2 группы кратковременного пребывания (до 5 часов</w:t>
      </w:r>
      <w:proofErr w:type="gramStart"/>
      <w:r>
        <w:rPr>
          <w:rFonts w:ascii="Times New Roman" w:hAnsi="Times New Roman"/>
          <w:sz w:val="24"/>
          <w:szCs w:val="24"/>
        </w:rPr>
        <w:t xml:space="preserve"> )</w:t>
      </w:r>
      <w:proofErr w:type="gramEnd"/>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Вариативные формы:</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Семейные группы – 3 (15 воспитанников)</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Группы кратковременного пребывания при МБДОУ д/с «Колосок» – 2 (30 детей)</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Группы присмотра и ухода при МБДОУ д/с «Колосок» - 2 (60 детей)</w:t>
      </w:r>
    </w:p>
    <w:p w:rsidR="00EF201F" w:rsidRDefault="00EF201F" w:rsidP="00EF201F">
      <w:pPr>
        <w:pStyle w:val="a6"/>
        <w:ind w:firstLine="709"/>
        <w:jc w:val="both"/>
        <w:rPr>
          <w:rFonts w:ascii="Times New Roman" w:hAnsi="Times New Roman"/>
          <w:sz w:val="24"/>
          <w:szCs w:val="24"/>
        </w:rPr>
      </w:pPr>
      <w:r>
        <w:rPr>
          <w:rFonts w:ascii="Times New Roman" w:hAnsi="Times New Roman"/>
          <w:sz w:val="24"/>
          <w:szCs w:val="24"/>
        </w:rPr>
        <w:t>ИП «</w:t>
      </w:r>
      <w:proofErr w:type="spellStart"/>
      <w:r>
        <w:rPr>
          <w:rFonts w:ascii="Times New Roman" w:hAnsi="Times New Roman"/>
          <w:sz w:val="24"/>
          <w:szCs w:val="24"/>
        </w:rPr>
        <w:t>Баинова</w:t>
      </w:r>
      <w:proofErr w:type="spellEnd"/>
      <w:r>
        <w:rPr>
          <w:rFonts w:ascii="Times New Roman" w:hAnsi="Times New Roman"/>
          <w:sz w:val="24"/>
          <w:szCs w:val="24"/>
        </w:rPr>
        <w:t xml:space="preserve"> Э.Ч.» группа «Бусинки» - 1 (36 детей)</w:t>
      </w:r>
    </w:p>
    <w:p w:rsidR="00EF201F" w:rsidRDefault="00EF201F" w:rsidP="00EF201F">
      <w:pPr>
        <w:pStyle w:val="a6"/>
        <w:ind w:firstLine="709"/>
        <w:jc w:val="both"/>
        <w:rPr>
          <w:rFonts w:ascii="Times New Roman" w:hAnsi="Times New Roman"/>
          <w:sz w:val="24"/>
          <w:szCs w:val="24"/>
        </w:rPr>
      </w:pPr>
    </w:p>
    <w:p w:rsidR="00EF201F" w:rsidRDefault="00EF201F" w:rsidP="00EF201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Доля детей, охваченных услугами дошкольного образования за 2019 год – 33,3 %. (по плану – 38%).</w:t>
      </w:r>
    </w:p>
    <w:p w:rsidR="00EF201F" w:rsidRDefault="00EF201F" w:rsidP="00EF201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МБ</w:t>
      </w:r>
      <w:r w:rsidRPr="006420C5">
        <w:rPr>
          <w:rFonts w:ascii="Times New Roman" w:hAnsi="Times New Roman"/>
          <w:sz w:val="24"/>
          <w:szCs w:val="24"/>
        </w:rPr>
        <w:t>ДО</w:t>
      </w:r>
      <w:r>
        <w:rPr>
          <w:rFonts w:ascii="Times New Roman" w:hAnsi="Times New Roman"/>
          <w:sz w:val="24"/>
          <w:szCs w:val="24"/>
        </w:rPr>
        <w:t>У</w:t>
      </w:r>
      <w:r w:rsidRPr="006420C5">
        <w:rPr>
          <w:rFonts w:ascii="Times New Roman" w:hAnsi="Times New Roman"/>
          <w:sz w:val="24"/>
          <w:szCs w:val="24"/>
        </w:rPr>
        <w:t xml:space="preserve"> обеспечивает</w:t>
      </w:r>
      <w:r>
        <w:rPr>
          <w:rFonts w:ascii="Times New Roman" w:hAnsi="Times New Roman"/>
          <w:sz w:val="24"/>
          <w:szCs w:val="24"/>
        </w:rPr>
        <w:t>ся</w:t>
      </w:r>
      <w:r w:rsidRPr="006420C5">
        <w:rPr>
          <w:rFonts w:ascii="Times New Roman" w:hAnsi="Times New Roman"/>
          <w:sz w:val="24"/>
          <w:szCs w:val="24"/>
        </w:rPr>
        <w:t xml:space="preserve"> сбалансированное питание детей в соответствии с их возрастом и временем пребывания в ДО</w:t>
      </w:r>
      <w:r>
        <w:rPr>
          <w:rFonts w:ascii="Times New Roman" w:hAnsi="Times New Roman"/>
          <w:sz w:val="24"/>
          <w:szCs w:val="24"/>
        </w:rPr>
        <w:t>О</w:t>
      </w:r>
      <w:r w:rsidRPr="006420C5">
        <w:rPr>
          <w:rFonts w:ascii="Times New Roman" w:hAnsi="Times New Roman"/>
          <w:sz w:val="24"/>
          <w:szCs w:val="24"/>
        </w:rPr>
        <w:t xml:space="preserve"> по утвержденным нормам</w:t>
      </w:r>
      <w:r>
        <w:rPr>
          <w:rFonts w:ascii="Times New Roman" w:hAnsi="Times New Roman"/>
          <w:sz w:val="24"/>
          <w:szCs w:val="24"/>
        </w:rPr>
        <w:t xml:space="preserve"> в соответствии с </w:t>
      </w:r>
      <w:r>
        <w:rPr>
          <w:rFonts w:ascii="Times New Roman" w:hAnsi="Times New Roman"/>
          <w:color w:val="000000"/>
          <w:sz w:val="24"/>
          <w:szCs w:val="24"/>
        </w:rPr>
        <w:t xml:space="preserve">цикличным десятидневным меню, согласованным с Управлением </w:t>
      </w:r>
      <w:proofErr w:type="spellStart"/>
      <w:r>
        <w:rPr>
          <w:rFonts w:ascii="Times New Roman" w:hAnsi="Times New Roman"/>
          <w:color w:val="000000"/>
          <w:sz w:val="24"/>
          <w:szCs w:val="24"/>
        </w:rPr>
        <w:t>Роспотребнадзора</w:t>
      </w:r>
      <w:proofErr w:type="spellEnd"/>
      <w:r>
        <w:rPr>
          <w:rFonts w:ascii="Times New Roman" w:hAnsi="Times New Roman"/>
          <w:color w:val="000000"/>
          <w:sz w:val="24"/>
          <w:szCs w:val="24"/>
        </w:rPr>
        <w:t xml:space="preserve"> РБ по </w:t>
      </w:r>
      <w:proofErr w:type="spellStart"/>
      <w:r>
        <w:rPr>
          <w:rFonts w:ascii="Times New Roman" w:hAnsi="Times New Roman"/>
          <w:color w:val="000000"/>
          <w:sz w:val="24"/>
          <w:szCs w:val="24"/>
        </w:rPr>
        <w:t>Мухоршибирскому</w:t>
      </w:r>
      <w:proofErr w:type="spellEnd"/>
      <w:r>
        <w:rPr>
          <w:rFonts w:ascii="Times New Roman" w:hAnsi="Times New Roman"/>
          <w:color w:val="000000"/>
          <w:sz w:val="24"/>
          <w:szCs w:val="24"/>
        </w:rPr>
        <w:t xml:space="preserve"> району</w:t>
      </w:r>
      <w:r w:rsidRPr="006420C5">
        <w:rPr>
          <w:rFonts w:ascii="Times New Roman" w:hAnsi="Times New Roman"/>
          <w:sz w:val="24"/>
          <w:szCs w:val="24"/>
        </w:rPr>
        <w:t xml:space="preserve">. </w:t>
      </w:r>
      <w:r>
        <w:rPr>
          <w:rFonts w:ascii="Times New Roman" w:hAnsi="Times New Roman"/>
          <w:sz w:val="24"/>
          <w:szCs w:val="24"/>
        </w:rPr>
        <w:t>Размер родительской платы  за питание одного ребенка в день составляет 110 рублей при режиме от 8 – 10,5 часов работы учреждения дошкольного образования и 130 рублей - при режиме 12 часов работы учреждения (Постановление Администрации МО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район» от 24.05.2019 №518). </w:t>
      </w:r>
    </w:p>
    <w:p w:rsidR="00EF201F" w:rsidRDefault="00EF201F" w:rsidP="00EF201F">
      <w:pPr>
        <w:pStyle w:val="Standard"/>
        <w:ind w:firstLine="708"/>
        <w:jc w:val="both"/>
        <w:rPr>
          <w:rFonts w:ascii="Times New Roman" w:hAnsi="Times New Roman" w:cs="Times New Roman"/>
          <w:kern w:val="36"/>
          <w:lang w:val="ru-RU"/>
        </w:rPr>
      </w:pPr>
      <w:r>
        <w:rPr>
          <w:rFonts w:ascii="Times New Roman" w:hAnsi="Times New Roman" w:cs="Times New Roman"/>
          <w:kern w:val="36"/>
          <w:lang w:val="ru-RU"/>
        </w:rPr>
        <w:t>О</w:t>
      </w:r>
      <w:r w:rsidRPr="00FA7044">
        <w:rPr>
          <w:rFonts w:ascii="Times New Roman" w:hAnsi="Times New Roman" w:cs="Times New Roman"/>
          <w:kern w:val="36"/>
          <w:lang w:val="ru-RU"/>
        </w:rPr>
        <w:t xml:space="preserve">чередь в детские сады не уменьшается </w:t>
      </w:r>
      <w:r>
        <w:rPr>
          <w:rFonts w:ascii="Times New Roman" w:hAnsi="Times New Roman" w:cs="Times New Roman"/>
          <w:kern w:val="36"/>
          <w:lang w:val="ru-RU"/>
        </w:rPr>
        <w:t>–</w:t>
      </w:r>
      <w:r w:rsidRPr="00FA7044">
        <w:rPr>
          <w:rFonts w:ascii="Times New Roman" w:hAnsi="Times New Roman" w:cs="Times New Roman"/>
          <w:kern w:val="36"/>
          <w:lang w:val="ru-RU"/>
        </w:rPr>
        <w:t xml:space="preserve"> на сегодняшний</w:t>
      </w:r>
      <w:r>
        <w:rPr>
          <w:rFonts w:ascii="Times New Roman" w:hAnsi="Times New Roman" w:cs="Times New Roman"/>
          <w:kern w:val="36"/>
          <w:lang w:val="ru-RU"/>
        </w:rPr>
        <w:t xml:space="preserve"> день не хватает более 300 мест,</w:t>
      </w:r>
      <w:r w:rsidRPr="00FA7044">
        <w:rPr>
          <w:rFonts w:ascii="Times New Roman" w:hAnsi="Times New Roman" w:cs="Times New Roman"/>
          <w:kern w:val="36"/>
          <w:lang w:val="ru-RU"/>
        </w:rPr>
        <w:t xml:space="preserve"> </w:t>
      </w:r>
      <w:r>
        <w:rPr>
          <w:rFonts w:ascii="Times New Roman" w:hAnsi="Times New Roman" w:cs="Times New Roman"/>
          <w:kern w:val="36"/>
          <w:lang w:val="ru-RU"/>
        </w:rPr>
        <w:t>в первую очередь, в сельском поселении «</w:t>
      </w:r>
      <w:proofErr w:type="spellStart"/>
      <w:r>
        <w:rPr>
          <w:rFonts w:ascii="Times New Roman" w:hAnsi="Times New Roman" w:cs="Times New Roman"/>
          <w:kern w:val="36"/>
          <w:lang w:val="ru-RU"/>
        </w:rPr>
        <w:t>Саянтуйское</w:t>
      </w:r>
      <w:proofErr w:type="spellEnd"/>
      <w:r>
        <w:rPr>
          <w:rFonts w:ascii="Times New Roman" w:hAnsi="Times New Roman" w:cs="Times New Roman"/>
          <w:kern w:val="36"/>
          <w:lang w:val="ru-RU"/>
        </w:rPr>
        <w:t>».</w:t>
      </w:r>
    </w:p>
    <w:p w:rsidR="00EF201F" w:rsidRDefault="00EF201F" w:rsidP="00EF201F">
      <w:pPr>
        <w:pStyle w:val="Standard"/>
        <w:jc w:val="both"/>
        <w:rPr>
          <w:rFonts w:ascii="Times New Roman" w:eastAsia="Times New Roman" w:hAnsi="Times New Roman" w:cs="Times New Roman"/>
          <w:bCs/>
          <w:color w:val="auto"/>
          <w:lang w:val="ru-RU"/>
        </w:rPr>
      </w:pPr>
      <w:r w:rsidRPr="00B10869">
        <w:rPr>
          <w:rFonts w:ascii="Times New Roman" w:eastAsia="Times New Roman" w:hAnsi="Times New Roman" w:cs="Times New Roman"/>
          <w:color w:val="auto"/>
          <w:lang w:val="ru-RU"/>
        </w:rPr>
        <w:tab/>
      </w:r>
      <w:r w:rsidRPr="00B10869">
        <w:rPr>
          <w:rFonts w:ascii="Times New Roman" w:eastAsia="Times New Roman" w:hAnsi="Times New Roman" w:cs="Times New Roman"/>
          <w:bCs/>
          <w:color w:val="auto"/>
          <w:lang w:val="ru-RU"/>
        </w:rPr>
        <w:t>Детский сад «Колосок» использовал максимально все резервы для создания дополнительных площадей и увеличения охвата детей услугами дошкольного образования. Проблема сохраняется и не может быть решена только за счет работы одного ДОУ на селе.</w:t>
      </w:r>
    </w:p>
    <w:p w:rsidR="00EF201F" w:rsidRDefault="00EF201F" w:rsidP="00EF201F">
      <w:pPr>
        <w:pStyle w:val="a6"/>
        <w:spacing w:line="276" w:lineRule="auto"/>
        <w:ind w:firstLine="708"/>
        <w:jc w:val="center"/>
        <w:rPr>
          <w:rFonts w:ascii="Times New Roman" w:hAnsi="Times New Roman"/>
          <w:b/>
          <w:kern w:val="36"/>
          <w:sz w:val="24"/>
          <w:szCs w:val="24"/>
        </w:rPr>
      </w:pPr>
    </w:p>
    <w:p w:rsidR="00EF201F" w:rsidRDefault="00EF201F" w:rsidP="00EF201F">
      <w:pPr>
        <w:pStyle w:val="a6"/>
        <w:spacing w:line="276" w:lineRule="auto"/>
        <w:ind w:firstLine="708"/>
        <w:jc w:val="both"/>
        <w:rPr>
          <w:rFonts w:ascii="Times New Roman" w:hAnsi="Times New Roman"/>
          <w:b/>
          <w:sz w:val="24"/>
          <w:szCs w:val="24"/>
        </w:rPr>
      </w:pPr>
      <w:r w:rsidRPr="00F31409">
        <w:rPr>
          <w:rFonts w:ascii="Times New Roman" w:hAnsi="Times New Roman"/>
          <w:b/>
          <w:sz w:val="24"/>
          <w:szCs w:val="24"/>
        </w:rPr>
        <w:t>Развитие негосударственного сектора дошкольного образования</w:t>
      </w:r>
    </w:p>
    <w:p w:rsidR="00EF201F" w:rsidRDefault="00EF201F" w:rsidP="00EF201F">
      <w:pPr>
        <w:spacing w:after="0" w:line="240" w:lineRule="auto"/>
        <w:ind w:firstLine="504"/>
        <w:jc w:val="both"/>
        <w:rPr>
          <w:rFonts w:ascii="Times New Roman" w:hAnsi="Times New Roman"/>
          <w:sz w:val="24"/>
          <w:szCs w:val="24"/>
        </w:rPr>
      </w:pPr>
      <w:r>
        <w:rPr>
          <w:rFonts w:ascii="Times New Roman" w:hAnsi="Times New Roman"/>
          <w:sz w:val="24"/>
          <w:szCs w:val="24"/>
        </w:rPr>
        <w:t>На территории СП «</w:t>
      </w:r>
      <w:proofErr w:type="spellStart"/>
      <w:r>
        <w:rPr>
          <w:rFonts w:ascii="Times New Roman" w:hAnsi="Times New Roman"/>
          <w:sz w:val="24"/>
          <w:szCs w:val="24"/>
        </w:rPr>
        <w:t>Саянтуйское</w:t>
      </w:r>
      <w:proofErr w:type="spellEnd"/>
      <w:r>
        <w:rPr>
          <w:rFonts w:ascii="Times New Roman" w:hAnsi="Times New Roman"/>
          <w:sz w:val="24"/>
          <w:szCs w:val="24"/>
        </w:rPr>
        <w:t>» зарегистрирован ИП «</w:t>
      </w:r>
      <w:proofErr w:type="spellStart"/>
      <w:r>
        <w:rPr>
          <w:rFonts w:ascii="Times New Roman" w:hAnsi="Times New Roman"/>
          <w:sz w:val="24"/>
          <w:szCs w:val="24"/>
        </w:rPr>
        <w:t>Баинова</w:t>
      </w:r>
      <w:proofErr w:type="spellEnd"/>
      <w:r>
        <w:rPr>
          <w:rFonts w:ascii="Times New Roman" w:hAnsi="Times New Roman"/>
          <w:sz w:val="24"/>
          <w:szCs w:val="24"/>
        </w:rPr>
        <w:t xml:space="preserve"> </w:t>
      </w:r>
      <w:proofErr w:type="spellStart"/>
      <w:r>
        <w:rPr>
          <w:rFonts w:ascii="Times New Roman" w:hAnsi="Times New Roman"/>
          <w:sz w:val="24"/>
          <w:szCs w:val="24"/>
        </w:rPr>
        <w:t>Эржена</w:t>
      </w:r>
      <w:proofErr w:type="spellEnd"/>
      <w:r>
        <w:rPr>
          <w:rFonts w:ascii="Times New Roman" w:hAnsi="Times New Roman"/>
          <w:sz w:val="24"/>
          <w:szCs w:val="24"/>
        </w:rPr>
        <w:t xml:space="preserve"> </w:t>
      </w:r>
      <w:proofErr w:type="spellStart"/>
      <w:r>
        <w:rPr>
          <w:rFonts w:ascii="Times New Roman" w:hAnsi="Times New Roman"/>
          <w:sz w:val="24"/>
          <w:szCs w:val="24"/>
        </w:rPr>
        <w:t>Чойжодабаевна</w:t>
      </w:r>
      <w:proofErr w:type="spellEnd"/>
      <w:r>
        <w:rPr>
          <w:rFonts w:ascii="Times New Roman" w:hAnsi="Times New Roman"/>
          <w:sz w:val="24"/>
          <w:szCs w:val="24"/>
        </w:rPr>
        <w:t>», осуществляющий присмотр и уход за детьми дошкольного возраста.</w:t>
      </w:r>
    </w:p>
    <w:p w:rsidR="00EF201F" w:rsidRDefault="00EF201F" w:rsidP="00EF201F">
      <w:pPr>
        <w:spacing w:after="0" w:line="240" w:lineRule="auto"/>
        <w:ind w:firstLine="504"/>
        <w:jc w:val="center"/>
        <w:rPr>
          <w:rFonts w:ascii="Times New Roman" w:hAnsi="Times New Roman"/>
          <w:b/>
          <w:sz w:val="24"/>
          <w:szCs w:val="24"/>
        </w:rPr>
      </w:pPr>
    </w:p>
    <w:p w:rsidR="00EF201F" w:rsidRDefault="00EF201F" w:rsidP="00EF201F">
      <w:pPr>
        <w:spacing w:after="0" w:line="240" w:lineRule="auto"/>
        <w:ind w:firstLine="504"/>
        <w:jc w:val="center"/>
        <w:rPr>
          <w:rFonts w:ascii="Times New Roman" w:hAnsi="Times New Roman"/>
          <w:b/>
          <w:sz w:val="24"/>
          <w:szCs w:val="24"/>
        </w:rPr>
      </w:pPr>
      <w:r>
        <w:rPr>
          <w:rFonts w:ascii="Times New Roman" w:hAnsi="Times New Roman"/>
          <w:b/>
          <w:sz w:val="24"/>
          <w:szCs w:val="24"/>
        </w:rPr>
        <w:t>Обладатели Грантов</w:t>
      </w:r>
      <w:r w:rsidRPr="00516297">
        <w:rPr>
          <w:rFonts w:ascii="Times New Roman" w:hAnsi="Times New Roman"/>
          <w:b/>
          <w:sz w:val="24"/>
          <w:szCs w:val="24"/>
        </w:rPr>
        <w:t xml:space="preserve"> </w:t>
      </w:r>
      <w:proofErr w:type="spellStart"/>
      <w:r w:rsidRPr="00516297">
        <w:rPr>
          <w:rFonts w:ascii="Times New Roman" w:hAnsi="Times New Roman"/>
          <w:b/>
          <w:sz w:val="24"/>
          <w:szCs w:val="24"/>
        </w:rPr>
        <w:t>Минпросвещения</w:t>
      </w:r>
      <w:proofErr w:type="spellEnd"/>
      <w:r w:rsidRPr="00516297">
        <w:rPr>
          <w:rFonts w:ascii="Times New Roman" w:hAnsi="Times New Roman"/>
          <w:b/>
          <w:sz w:val="24"/>
          <w:szCs w:val="24"/>
        </w:rPr>
        <w:t xml:space="preserve"> России</w:t>
      </w:r>
    </w:p>
    <w:p w:rsidR="00EF201F" w:rsidRDefault="00EF201F" w:rsidP="00EF201F">
      <w:pPr>
        <w:spacing w:after="0" w:line="240" w:lineRule="auto"/>
        <w:ind w:firstLine="504"/>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95"/>
        <w:gridCol w:w="2268"/>
        <w:gridCol w:w="3154"/>
        <w:gridCol w:w="1914"/>
      </w:tblGrid>
      <w:tr w:rsidR="00EF201F" w:rsidRPr="00280C17" w:rsidTr="00117063">
        <w:tc>
          <w:tcPr>
            <w:tcW w:w="540"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w:t>
            </w:r>
          </w:p>
          <w:p w:rsidR="00EF201F" w:rsidRPr="00280C17" w:rsidRDefault="00EF201F" w:rsidP="00117063">
            <w:pPr>
              <w:spacing w:after="0" w:line="240" w:lineRule="auto"/>
              <w:jc w:val="center"/>
              <w:rPr>
                <w:rFonts w:ascii="Times New Roman" w:hAnsi="Times New Roman"/>
                <w:sz w:val="24"/>
                <w:szCs w:val="24"/>
              </w:rPr>
            </w:pPr>
            <w:proofErr w:type="gramStart"/>
            <w:r w:rsidRPr="00280C17">
              <w:rPr>
                <w:rFonts w:ascii="Times New Roman" w:hAnsi="Times New Roman"/>
                <w:sz w:val="24"/>
                <w:szCs w:val="24"/>
              </w:rPr>
              <w:t>п</w:t>
            </w:r>
            <w:proofErr w:type="gramEnd"/>
            <w:r w:rsidRPr="00280C17">
              <w:rPr>
                <w:rFonts w:ascii="Times New Roman" w:hAnsi="Times New Roman"/>
                <w:sz w:val="24"/>
                <w:szCs w:val="24"/>
              </w:rPr>
              <w:t>/п</w:t>
            </w:r>
          </w:p>
        </w:tc>
        <w:tc>
          <w:tcPr>
            <w:tcW w:w="1695"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дата</w:t>
            </w:r>
          </w:p>
        </w:tc>
        <w:tc>
          <w:tcPr>
            <w:tcW w:w="2268"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ОУ</w:t>
            </w:r>
          </w:p>
        </w:tc>
        <w:tc>
          <w:tcPr>
            <w:tcW w:w="3154"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мероприятие</w:t>
            </w:r>
          </w:p>
        </w:tc>
        <w:tc>
          <w:tcPr>
            <w:tcW w:w="1914"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Сумма</w:t>
            </w:r>
          </w:p>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(тыс. руб.)</w:t>
            </w:r>
          </w:p>
        </w:tc>
      </w:tr>
      <w:tr w:rsidR="00EF201F" w:rsidRPr="00280C17" w:rsidTr="00117063">
        <w:tc>
          <w:tcPr>
            <w:tcW w:w="540"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1</w:t>
            </w:r>
          </w:p>
        </w:tc>
        <w:tc>
          <w:tcPr>
            <w:tcW w:w="1695" w:type="dxa"/>
          </w:tcPr>
          <w:p w:rsidR="00EF201F" w:rsidRPr="00280C17" w:rsidRDefault="00EF201F" w:rsidP="00117063">
            <w:pPr>
              <w:spacing w:after="0" w:line="240" w:lineRule="auto"/>
              <w:rPr>
                <w:rFonts w:ascii="Times New Roman" w:hAnsi="Times New Roman"/>
                <w:sz w:val="24"/>
                <w:szCs w:val="24"/>
              </w:rPr>
            </w:pPr>
            <w:r w:rsidRPr="00280C17">
              <w:rPr>
                <w:rFonts w:ascii="Times New Roman" w:hAnsi="Times New Roman"/>
                <w:sz w:val="24"/>
                <w:szCs w:val="24"/>
              </w:rPr>
              <w:t>май, 2019</w:t>
            </w:r>
          </w:p>
        </w:tc>
        <w:tc>
          <w:tcPr>
            <w:tcW w:w="2268" w:type="dxa"/>
          </w:tcPr>
          <w:p w:rsidR="00EF201F" w:rsidRPr="00280C17" w:rsidRDefault="00EF201F" w:rsidP="00117063">
            <w:pPr>
              <w:spacing w:after="0" w:line="240" w:lineRule="auto"/>
              <w:rPr>
                <w:rFonts w:ascii="Times New Roman" w:hAnsi="Times New Roman"/>
                <w:sz w:val="24"/>
                <w:szCs w:val="24"/>
              </w:rPr>
            </w:pPr>
            <w:r w:rsidRPr="00280C17">
              <w:rPr>
                <w:rFonts w:ascii="Times New Roman" w:hAnsi="Times New Roman"/>
                <w:sz w:val="24"/>
                <w:szCs w:val="24"/>
              </w:rPr>
              <w:t xml:space="preserve">МБДОУ </w:t>
            </w:r>
          </w:p>
          <w:p w:rsidR="00EF201F" w:rsidRPr="00280C17" w:rsidRDefault="00EF201F" w:rsidP="00117063">
            <w:pPr>
              <w:spacing w:after="0" w:line="240" w:lineRule="auto"/>
              <w:rPr>
                <w:rFonts w:ascii="Times New Roman" w:hAnsi="Times New Roman"/>
                <w:sz w:val="24"/>
                <w:szCs w:val="24"/>
              </w:rPr>
            </w:pPr>
            <w:r w:rsidRPr="00280C17">
              <w:rPr>
                <w:rFonts w:ascii="Times New Roman" w:hAnsi="Times New Roman"/>
                <w:sz w:val="24"/>
                <w:szCs w:val="24"/>
              </w:rPr>
              <w:t>д/с «Колосок»</w:t>
            </w:r>
          </w:p>
        </w:tc>
        <w:tc>
          <w:tcPr>
            <w:tcW w:w="3154" w:type="dxa"/>
          </w:tcPr>
          <w:p w:rsidR="00EF201F" w:rsidRPr="00280C17" w:rsidRDefault="00EF201F" w:rsidP="00117063">
            <w:pPr>
              <w:spacing w:after="0" w:line="240" w:lineRule="auto"/>
              <w:rPr>
                <w:rFonts w:ascii="Times New Roman" w:hAnsi="Times New Roman"/>
                <w:sz w:val="24"/>
                <w:szCs w:val="24"/>
              </w:rPr>
            </w:pPr>
            <w:r w:rsidRPr="00280C17">
              <w:rPr>
                <w:rFonts w:ascii="Times New Roman" w:hAnsi="Times New Roman"/>
                <w:sz w:val="24"/>
                <w:szCs w:val="24"/>
              </w:rPr>
              <w:t>Федеральный национальный проект «Поддержка семей, имеющих детей»</w:t>
            </w:r>
          </w:p>
        </w:tc>
        <w:tc>
          <w:tcPr>
            <w:tcW w:w="1914" w:type="dxa"/>
          </w:tcPr>
          <w:p w:rsidR="00EF201F" w:rsidRPr="00280C17" w:rsidRDefault="00EF201F" w:rsidP="00117063">
            <w:pPr>
              <w:spacing w:after="0" w:line="240" w:lineRule="auto"/>
              <w:jc w:val="center"/>
              <w:rPr>
                <w:rFonts w:ascii="Times New Roman" w:hAnsi="Times New Roman"/>
                <w:sz w:val="24"/>
                <w:szCs w:val="24"/>
              </w:rPr>
            </w:pPr>
            <w:r w:rsidRPr="00280C17">
              <w:rPr>
                <w:rFonts w:ascii="Times New Roman" w:hAnsi="Times New Roman"/>
                <w:sz w:val="24"/>
                <w:szCs w:val="24"/>
              </w:rPr>
              <w:t>8338,0</w:t>
            </w:r>
          </w:p>
        </w:tc>
      </w:tr>
    </w:tbl>
    <w:p w:rsidR="00EF201F" w:rsidRPr="00FD449E" w:rsidRDefault="00EF201F" w:rsidP="00EF201F">
      <w:pPr>
        <w:spacing w:after="0" w:line="240" w:lineRule="auto"/>
        <w:ind w:firstLine="504"/>
        <w:jc w:val="center"/>
        <w:rPr>
          <w:rFonts w:ascii="Times New Roman" w:hAnsi="Times New Roman"/>
          <w:sz w:val="24"/>
          <w:szCs w:val="24"/>
        </w:rPr>
      </w:pPr>
    </w:p>
    <w:p w:rsidR="00EF201F" w:rsidRDefault="00EF201F" w:rsidP="00EF201F">
      <w:pPr>
        <w:spacing w:after="0" w:line="240" w:lineRule="auto"/>
        <w:ind w:firstLine="708"/>
        <w:jc w:val="both"/>
        <w:rPr>
          <w:rFonts w:ascii="Times New Roman" w:hAnsi="Times New Roman"/>
          <w:sz w:val="24"/>
          <w:szCs w:val="24"/>
        </w:rPr>
      </w:pPr>
      <w:r>
        <w:rPr>
          <w:rFonts w:ascii="Times New Roman" w:hAnsi="Times New Roman"/>
          <w:sz w:val="24"/>
          <w:szCs w:val="24"/>
        </w:rPr>
        <w:t>Для решения основных задач и обеспечения высокого качества воспитательно-образовательного процесса в условиях ФГОС ДО, успешной реализации образовательной программы большое значение имеет кадровый потенциал педагогических кадров.</w:t>
      </w:r>
    </w:p>
    <w:p w:rsidR="00EF201F" w:rsidRDefault="00EF201F" w:rsidP="00EF201F">
      <w:pPr>
        <w:spacing w:after="0" w:line="240" w:lineRule="auto"/>
        <w:ind w:firstLine="708"/>
        <w:jc w:val="both"/>
        <w:rPr>
          <w:rFonts w:ascii="Times New Roman" w:hAnsi="Times New Roman"/>
          <w:sz w:val="24"/>
          <w:szCs w:val="24"/>
        </w:rPr>
      </w:pPr>
      <w:r>
        <w:rPr>
          <w:rFonts w:ascii="Times New Roman" w:hAnsi="Times New Roman"/>
          <w:sz w:val="24"/>
          <w:szCs w:val="24"/>
        </w:rPr>
        <w:t>По состоянию на 01 января 2020 года все ДОУ укомплектованы педагогическими кадрами согласно штатному расписанию. 31 педагог из 52 МБДОУ района имеют первую и высшую квалификационную категорию, что составляет 60%.</w:t>
      </w:r>
    </w:p>
    <w:p w:rsidR="00EF201F" w:rsidRPr="00921EF9" w:rsidRDefault="00EF201F" w:rsidP="00AD26D2">
      <w:pPr>
        <w:pStyle w:val="a6"/>
        <w:jc w:val="both"/>
        <w:rPr>
          <w:rFonts w:ascii="Times New Roman" w:hAnsi="Times New Roman" w:cs="Times New Roman"/>
          <w:sz w:val="24"/>
          <w:szCs w:val="24"/>
        </w:rPr>
      </w:pPr>
    </w:p>
    <w:p w:rsidR="00550D10" w:rsidRDefault="00550D10" w:rsidP="00AD26D2">
      <w:pPr>
        <w:pStyle w:val="a6"/>
        <w:jc w:val="both"/>
        <w:rPr>
          <w:rFonts w:ascii="Times New Roman" w:hAnsi="Times New Roman" w:cs="Times New Roman"/>
          <w:b/>
          <w:sz w:val="24"/>
          <w:szCs w:val="24"/>
        </w:rPr>
      </w:pPr>
      <w:r w:rsidRPr="001C0D16">
        <w:rPr>
          <w:rFonts w:ascii="Times New Roman" w:hAnsi="Times New Roman" w:cs="Times New Roman"/>
          <w:b/>
          <w:sz w:val="24"/>
          <w:szCs w:val="24"/>
        </w:rPr>
        <w:t>Подпрограмма 2:</w:t>
      </w:r>
      <w:r w:rsidRPr="00921EF9">
        <w:rPr>
          <w:rFonts w:ascii="Times New Roman" w:hAnsi="Times New Roman" w:cs="Times New Roman"/>
          <w:sz w:val="24"/>
          <w:szCs w:val="24"/>
        </w:rPr>
        <w:t xml:space="preserve"> </w:t>
      </w:r>
      <w:r w:rsidRPr="00EF201F">
        <w:rPr>
          <w:rFonts w:ascii="Times New Roman" w:hAnsi="Times New Roman" w:cs="Times New Roman"/>
          <w:b/>
          <w:sz w:val="24"/>
          <w:szCs w:val="24"/>
        </w:rPr>
        <w:t>«</w:t>
      </w:r>
      <w:r w:rsidR="00EF201F" w:rsidRPr="00EF201F">
        <w:rPr>
          <w:rFonts w:ascii="Times New Roman" w:hAnsi="Times New Roman" w:cs="Times New Roman"/>
          <w:b/>
          <w:sz w:val="24"/>
          <w:szCs w:val="24"/>
        </w:rPr>
        <w:t>Развитие общего образования детей на территории МО «</w:t>
      </w:r>
      <w:proofErr w:type="spellStart"/>
      <w:r w:rsidR="00EF201F" w:rsidRPr="00EF201F">
        <w:rPr>
          <w:rFonts w:ascii="Times New Roman" w:hAnsi="Times New Roman" w:cs="Times New Roman"/>
          <w:b/>
          <w:sz w:val="24"/>
          <w:szCs w:val="24"/>
        </w:rPr>
        <w:t>Тарбагатайский</w:t>
      </w:r>
      <w:proofErr w:type="spellEnd"/>
      <w:r w:rsidR="00EF201F" w:rsidRPr="00EF201F">
        <w:rPr>
          <w:rFonts w:ascii="Times New Roman" w:hAnsi="Times New Roman" w:cs="Times New Roman"/>
          <w:b/>
          <w:sz w:val="24"/>
          <w:szCs w:val="24"/>
        </w:rPr>
        <w:t xml:space="preserve"> район»</w:t>
      </w:r>
      <w:r w:rsidRPr="00EF201F">
        <w:rPr>
          <w:rFonts w:ascii="Times New Roman" w:hAnsi="Times New Roman" w:cs="Times New Roman"/>
          <w:b/>
          <w:sz w:val="24"/>
          <w:szCs w:val="24"/>
        </w:rPr>
        <w:t>»</w:t>
      </w:r>
    </w:p>
    <w:p w:rsidR="00DA10D6" w:rsidRPr="00DA10D6" w:rsidRDefault="00DA10D6" w:rsidP="00DA10D6">
      <w:pPr>
        <w:jc w:val="both"/>
        <w:rPr>
          <w:rStyle w:val="1"/>
          <w:rFonts w:ascii="Times New Roman" w:hAnsi="Times New Roman" w:cs="Times New Roman"/>
          <w:sz w:val="24"/>
          <w:szCs w:val="24"/>
        </w:rPr>
      </w:pPr>
      <w:r w:rsidRPr="00DA10D6">
        <w:rPr>
          <w:rStyle w:val="1"/>
          <w:rFonts w:ascii="Times New Roman" w:hAnsi="Times New Roman" w:cs="Times New Roman"/>
          <w:sz w:val="24"/>
          <w:szCs w:val="24"/>
        </w:rPr>
        <w:t xml:space="preserve">Цель: </w:t>
      </w:r>
      <w:r w:rsidRPr="00DA10D6">
        <w:rPr>
          <w:rFonts w:ascii="Times New Roman" w:eastAsia="Courier New" w:hAnsi="Times New Roman" w:cs="Times New Roman"/>
          <w:sz w:val="24"/>
          <w:szCs w:val="24"/>
        </w:rPr>
        <w:t>Создание в системе общего образования равных возможностей для современного качественного образования и позитивной социализации детей.</w:t>
      </w:r>
    </w:p>
    <w:p w:rsidR="00DA10D6" w:rsidRDefault="00DA10D6" w:rsidP="00DA10D6">
      <w:pPr>
        <w:jc w:val="both"/>
        <w:rPr>
          <w:rFonts w:ascii="Times New Roman" w:hAnsi="Times New Roman" w:cs="Times New Roman"/>
          <w:sz w:val="24"/>
          <w:szCs w:val="24"/>
        </w:rPr>
      </w:pPr>
      <w:r w:rsidRPr="00DA10D6">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сельской местности</w:t>
      </w:r>
      <w:r w:rsidR="008142A8">
        <w:rPr>
          <w:rFonts w:ascii="Times New Roman" w:hAnsi="Times New Roman" w:cs="Times New Roman"/>
          <w:sz w:val="24"/>
          <w:szCs w:val="24"/>
        </w:rPr>
        <w:t>.</w:t>
      </w:r>
    </w:p>
    <w:p w:rsidR="00DA10D6" w:rsidRPr="00DA10D6" w:rsidRDefault="00DA10D6" w:rsidP="00DA10D6">
      <w:pPr>
        <w:pStyle w:val="aa"/>
        <w:spacing w:after="0"/>
        <w:ind w:left="0" w:firstLine="567"/>
        <w:jc w:val="both"/>
      </w:pPr>
      <w:r w:rsidRPr="00DA10D6">
        <w:t xml:space="preserve">Всего в районе 14 общеобразовательных организаций, в том числе 6 средних, 5 основных и 3 начальных общеобразовательных школ. На 1 </w:t>
      </w:r>
      <w:r w:rsidR="006E6572">
        <w:t>января</w:t>
      </w:r>
      <w:r w:rsidRPr="00DA10D6">
        <w:t>  20</w:t>
      </w:r>
      <w:r w:rsidR="006E6572">
        <w:t xml:space="preserve">20 </w:t>
      </w:r>
      <w:r w:rsidRPr="00DA10D6">
        <w:t>года   в школах района  обучалось  2503 человек, (что на 98  человек больше, чем  в 2018 г.) в 141 классах</w:t>
      </w:r>
      <w:proofErr w:type="gramStart"/>
      <w:r w:rsidRPr="00DA10D6">
        <w:t>.</w:t>
      </w:r>
      <w:proofErr w:type="gramEnd"/>
      <w:r w:rsidRPr="00DA10D6">
        <w:t xml:space="preserve"> </w:t>
      </w:r>
      <w:proofErr w:type="gramStart"/>
      <w:r w:rsidR="006E6572">
        <w:lastRenderedPageBreak/>
        <w:t>с</w:t>
      </w:r>
      <w:proofErr w:type="gramEnd"/>
      <w:r w:rsidRPr="00DA10D6">
        <w:t>редняя наполняемость составляет 1</w:t>
      </w:r>
      <w:r w:rsidR="006E6572">
        <w:t>8</w:t>
      </w:r>
      <w:r w:rsidRPr="00DA10D6">
        <w:t xml:space="preserve"> человек (МБОУ «</w:t>
      </w:r>
      <w:proofErr w:type="spellStart"/>
      <w:r w:rsidRPr="00DA10D6">
        <w:t>Тарбагатайская</w:t>
      </w:r>
      <w:proofErr w:type="spellEnd"/>
      <w:r w:rsidRPr="00DA10D6">
        <w:t xml:space="preserve"> СОШ», «Н-</w:t>
      </w:r>
      <w:proofErr w:type="spellStart"/>
      <w:r w:rsidRPr="00DA10D6">
        <w:t>Саянтуйская</w:t>
      </w:r>
      <w:proofErr w:type="spellEnd"/>
      <w:r w:rsidRPr="00DA10D6">
        <w:t xml:space="preserve"> СОШ» 22 человека, «Н-</w:t>
      </w:r>
      <w:proofErr w:type="spellStart"/>
      <w:r w:rsidRPr="00DA10D6">
        <w:t>Жиримская</w:t>
      </w:r>
      <w:proofErr w:type="spellEnd"/>
      <w:r w:rsidRPr="00DA10D6">
        <w:t xml:space="preserve"> ООШ 4 чел.)</w:t>
      </w:r>
      <w:r w:rsidRPr="00DA10D6">
        <w:rPr>
          <w:rFonts w:eastAsia="Georgia"/>
        </w:rPr>
        <w:t>.</w:t>
      </w:r>
      <w:r w:rsidRPr="00DA10D6">
        <w:t xml:space="preserve"> В связи с увеличением количества учащихся в  три смены  работает  МБОУ «</w:t>
      </w:r>
      <w:proofErr w:type="spellStart"/>
      <w:r w:rsidRPr="00DA10D6">
        <w:t>Нижнесаянтуйская</w:t>
      </w:r>
      <w:proofErr w:type="spellEnd"/>
      <w:r w:rsidRPr="00DA10D6">
        <w:t xml:space="preserve"> СОШ.», две смены работают МБОУ «</w:t>
      </w:r>
      <w:proofErr w:type="spellStart"/>
      <w:r w:rsidRPr="00DA10D6">
        <w:t>Вознесеновская</w:t>
      </w:r>
      <w:proofErr w:type="spellEnd"/>
      <w:r w:rsidRPr="00DA10D6">
        <w:t xml:space="preserve"> НОШ», МБОО «</w:t>
      </w:r>
      <w:proofErr w:type="gramStart"/>
      <w:r w:rsidRPr="00DA10D6">
        <w:t>Заводская</w:t>
      </w:r>
      <w:proofErr w:type="gramEnd"/>
      <w:r w:rsidRPr="00DA10D6">
        <w:t xml:space="preserve"> СОШ». </w:t>
      </w:r>
    </w:p>
    <w:p w:rsidR="00DA10D6" w:rsidRPr="00DA10D6" w:rsidRDefault="00DA10D6" w:rsidP="00DA10D6">
      <w:pPr>
        <w:pStyle w:val="aa"/>
        <w:spacing w:after="0"/>
        <w:ind w:left="0" w:firstLine="567"/>
        <w:jc w:val="both"/>
      </w:pPr>
      <w:r w:rsidRPr="00DA10D6">
        <w:t>Для обеспечения равных возможностей обучения для детей из малых сел обеспечивался ежедневный подвоз 519 учащихся.</w:t>
      </w:r>
    </w:p>
    <w:p w:rsidR="00DA10D6" w:rsidRPr="00DA10D6" w:rsidRDefault="00DA10D6" w:rsidP="00DA10D6">
      <w:pPr>
        <w:pStyle w:val="Default"/>
        <w:ind w:firstLine="567"/>
        <w:jc w:val="both"/>
      </w:pPr>
      <w:r w:rsidRPr="00DA10D6">
        <w:t xml:space="preserve">Учебные планы школ района составлены в соответствии с Федеральным базисным учебным планом, Типовым положением об общеобразовательном учреждении, утвержденным постановлением Правительства РФ и Уставами школ. </w:t>
      </w:r>
    </w:p>
    <w:p w:rsidR="00DA10D6" w:rsidRPr="00DA10D6" w:rsidRDefault="00DA10D6" w:rsidP="00DA10D6">
      <w:pPr>
        <w:pStyle w:val="Default"/>
        <w:ind w:firstLine="567"/>
        <w:jc w:val="both"/>
      </w:pPr>
      <w:r w:rsidRPr="00DA10D6">
        <w:t>Для решения задачи повышения качества образования, соответствия содержания общего образования целям опережающего развития основное мероприятие предусматривает внедрение ФГОС. Во всех ОО в начальных классах и 5-9 классах введены стандарты 2 поколения, в 2019-2020 учебном  году в МБОУ «</w:t>
      </w:r>
      <w:proofErr w:type="spellStart"/>
      <w:r w:rsidRPr="00DA10D6">
        <w:t>Селенгинская</w:t>
      </w:r>
      <w:proofErr w:type="spellEnd"/>
      <w:r w:rsidRPr="00DA10D6">
        <w:t xml:space="preserve"> СОШ» в пилотном режиме апробация ФГОС СОО в 10 классе.</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В течение учебного года в системе проводился анализ  успеваемости учащихся общеобразовательных учреждений района.   Мониторинг результатов обучения учащихся  за прошлый  учебный год показал, что  успеваемость по району составила – 99,4%, качество знаний –  44,5% (по сравнению с итогами 2018-19  учебного года успеваемость почти не изменилась,  а качество знаний уменьшилось на 2%). </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С целью выявления уровня подготовки обучающихся 4-х классов проведен  республиканский мониторинг качества подготовки по учебным предметам: «Русский язык» в 4 </w:t>
      </w:r>
      <w:proofErr w:type="spellStart"/>
      <w:r w:rsidRPr="00DA10D6">
        <w:rPr>
          <w:rFonts w:ascii="Times New Roman" w:hAnsi="Times New Roman" w:cs="Times New Roman"/>
          <w:sz w:val="24"/>
          <w:szCs w:val="24"/>
        </w:rPr>
        <w:t>кл</w:t>
      </w:r>
      <w:proofErr w:type="spellEnd"/>
      <w:r w:rsidRPr="00DA10D6">
        <w:rPr>
          <w:rFonts w:ascii="Times New Roman" w:hAnsi="Times New Roman" w:cs="Times New Roman"/>
          <w:sz w:val="24"/>
          <w:szCs w:val="24"/>
        </w:rPr>
        <w:t xml:space="preserve">. – 3,6 б, «Русский язык» в 5 </w:t>
      </w:r>
      <w:proofErr w:type="spellStart"/>
      <w:r w:rsidRPr="00DA10D6">
        <w:rPr>
          <w:rFonts w:ascii="Times New Roman" w:hAnsi="Times New Roman" w:cs="Times New Roman"/>
          <w:sz w:val="24"/>
          <w:szCs w:val="24"/>
        </w:rPr>
        <w:t>кл</w:t>
      </w:r>
      <w:proofErr w:type="spellEnd"/>
      <w:r w:rsidRPr="00DA10D6">
        <w:rPr>
          <w:rFonts w:ascii="Times New Roman" w:hAnsi="Times New Roman" w:cs="Times New Roman"/>
          <w:sz w:val="24"/>
          <w:szCs w:val="24"/>
        </w:rPr>
        <w:t xml:space="preserve">. – 3,5 б, «Математика» в 4 </w:t>
      </w:r>
      <w:proofErr w:type="spellStart"/>
      <w:r w:rsidRPr="00DA10D6">
        <w:rPr>
          <w:rFonts w:ascii="Times New Roman" w:hAnsi="Times New Roman" w:cs="Times New Roman"/>
          <w:sz w:val="24"/>
          <w:szCs w:val="24"/>
        </w:rPr>
        <w:t>кл</w:t>
      </w:r>
      <w:proofErr w:type="spellEnd"/>
      <w:r w:rsidRPr="00DA10D6">
        <w:rPr>
          <w:rFonts w:ascii="Times New Roman" w:hAnsi="Times New Roman" w:cs="Times New Roman"/>
          <w:sz w:val="24"/>
          <w:szCs w:val="24"/>
        </w:rPr>
        <w:t xml:space="preserve">,- 3,7б, «Математика» в 5 </w:t>
      </w:r>
      <w:proofErr w:type="spellStart"/>
      <w:r w:rsidRPr="00DA10D6">
        <w:rPr>
          <w:rFonts w:ascii="Times New Roman" w:hAnsi="Times New Roman" w:cs="Times New Roman"/>
          <w:sz w:val="24"/>
          <w:szCs w:val="24"/>
        </w:rPr>
        <w:t>кл</w:t>
      </w:r>
      <w:proofErr w:type="spellEnd"/>
      <w:r w:rsidRPr="00DA10D6">
        <w:rPr>
          <w:rFonts w:ascii="Times New Roman" w:hAnsi="Times New Roman" w:cs="Times New Roman"/>
          <w:sz w:val="24"/>
          <w:szCs w:val="24"/>
        </w:rPr>
        <w:t>,- 3,3б. Вся процедура проведения ВПР соответствовала рекомендациям по проведению ВПР. Мониторинг качества подготовки в 5, 6,7,11 классах проходил в режиме апробации.</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В декабре 2019 г. в результате комплексного обследования МБОУ «</w:t>
      </w:r>
      <w:proofErr w:type="spellStart"/>
      <w:r w:rsidRPr="00DA10D6">
        <w:rPr>
          <w:rFonts w:ascii="Times New Roman" w:hAnsi="Times New Roman" w:cs="Times New Roman"/>
          <w:sz w:val="24"/>
          <w:szCs w:val="24"/>
        </w:rPr>
        <w:t>Десятниковская</w:t>
      </w:r>
      <w:proofErr w:type="spellEnd"/>
      <w:r w:rsidRPr="00DA10D6">
        <w:rPr>
          <w:rFonts w:ascii="Times New Roman" w:hAnsi="Times New Roman" w:cs="Times New Roman"/>
          <w:sz w:val="24"/>
          <w:szCs w:val="24"/>
        </w:rPr>
        <w:t xml:space="preserve"> СОШ» вышла из списка школ с низкими образовательными результатами.</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Количество детей с академическими  трудностями по ОУ МО «</w:t>
      </w:r>
      <w:proofErr w:type="spellStart"/>
      <w:r w:rsidRPr="00DA10D6">
        <w:rPr>
          <w:rFonts w:ascii="Times New Roman" w:hAnsi="Times New Roman" w:cs="Times New Roman"/>
          <w:sz w:val="24"/>
          <w:szCs w:val="24"/>
        </w:rPr>
        <w:t>Тарбагатайский</w:t>
      </w:r>
      <w:proofErr w:type="spellEnd"/>
      <w:r w:rsidRPr="00DA10D6">
        <w:rPr>
          <w:rFonts w:ascii="Times New Roman" w:hAnsi="Times New Roman" w:cs="Times New Roman"/>
          <w:sz w:val="24"/>
          <w:szCs w:val="24"/>
        </w:rPr>
        <w:t xml:space="preserve"> район» 204 учащихся, по предмету «математика» 111 учащихся: 32,5%, по предмету «русский язык»: 93 учащихся, 22,5%.</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Учителя – предметники разрабатывают индивидуально – образовательные программы по русскому языку и математике, для индивидуальной работы с учащимися категории </w:t>
      </w:r>
      <w:proofErr w:type="gramStart"/>
      <w:r w:rsidRPr="00DA10D6">
        <w:rPr>
          <w:rFonts w:ascii="Times New Roman" w:hAnsi="Times New Roman" w:cs="Times New Roman"/>
          <w:sz w:val="24"/>
          <w:szCs w:val="24"/>
        </w:rPr>
        <w:t>Д(</w:t>
      </w:r>
      <w:proofErr w:type="gramEnd"/>
      <w:r w:rsidRPr="00DA10D6">
        <w:rPr>
          <w:rFonts w:ascii="Times New Roman" w:hAnsi="Times New Roman" w:cs="Times New Roman"/>
          <w:sz w:val="24"/>
          <w:szCs w:val="24"/>
        </w:rPr>
        <w:t xml:space="preserve">АТ). </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Проведено анкетирование учащихся 8-11 классов  в ОУ по выявлению интересов и трудностей в сфере образования. На основании данных, выявленных в процессе анкетирования, учителями-предметниками корректируются программы по работе с детьми, имеющими академические трудности по обязательным предметам.</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Вносилась  корректировка  в ВШК на второе полугодие для контроля работы учителей-предметников, показавших низкий результат по итогам мониторинга за первое полугодие.</w:t>
      </w:r>
    </w:p>
    <w:p w:rsidR="00DA10D6" w:rsidRPr="00DA10D6" w:rsidRDefault="00DA10D6" w:rsidP="00DA10D6">
      <w:pPr>
        <w:ind w:firstLine="709"/>
        <w:jc w:val="both"/>
        <w:rPr>
          <w:rFonts w:ascii="Times New Roman" w:hAnsi="Times New Roman" w:cs="Times New Roman"/>
          <w:sz w:val="24"/>
          <w:szCs w:val="24"/>
        </w:rPr>
      </w:pPr>
      <w:r w:rsidRPr="00DA10D6">
        <w:rPr>
          <w:rFonts w:ascii="Times New Roman" w:hAnsi="Times New Roman" w:cs="Times New Roman"/>
          <w:sz w:val="24"/>
          <w:szCs w:val="24"/>
        </w:rPr>
        <w:t xml:space="preserve">. В 2018-2019 учебном году из 188 учащихся 9-х классов освоили программы основного общего образования и были допущены до государственной итоговой аттестации 179 выпускник (96%). </w:t>
      </w:r>
    </w:p>
    <w:p w:rsidR="00DA10D6" w:rsidRPr="00DA10D6" w:rsidRDefault="00DA10D6" w:rsidP="00DA10D6">
      <w:pPr>
        <w:ind w:firstLine="709"/>
        <w:jc w:val="both"/>
        <w:rPr>
          <w:rFonts w:ascii="Times New Roman" w:hAnsi="Times New Roman" w:cs="Times New Roman"/>
          <w:sz w:val="24"/>
          <w:szCs w:val="24"/>
        </w:rPr>
      </w:pPr>
      <w:r w:rsidRPr="00DA10D6">
        <w:rPr>
          <w:rFonts w:ascii="Times New Roman" w:hAnsi="Times New Roman" w:cs="Times New Roman"/>
          <w:sz w:val="24"/>
          <w:szCs w:val="24"/>
        </w:rPr>
        <w:t xml:space="preserve">В 2019 г. условием допуска к государственной итоговой аттестации по образовательным программам основного общего образования является прохождение собеседования по русскому языку в 9 классе. В итоговом собеседовании приняли участие </w:t>
      </w:r>
      <w:r w:rsidRPr="00DA10D6">
        <w:rPr>
          <w:rFonts w:ascii="Times New Roman" w:hAnsi="Times New Roman" w:cs="Times New Roman"/>
          <w:sz w:val="24"/>
          <w:szCs w:val="24"/>
        </w:rPr>
        <w:lastRenderedPageBreak/>
        <w:t xml:space="preserve">179 учащихся в три этапа - 13 февраля, 13 марта, 6 мая. Учащиеся 9 классов района, за исключение четверых учащихся МБОУ» </w:t>
      </w:r>
      <w:proofErr w:type="spellStart"/>
      <w:r w:rsidRPr="00DA10D6">
        <w:rPr>
          <w:rFonts w:ascii="Times New Roman" w:hAnsi="Times New Roman" w:cs="Times New Roman"/>
          <w:sz w:val="24"/>
          <w:szCs w:val="24"/>
        </w:rPr>
        <w:t>Нижнесаянтуйская</w:t>
      </w:r>
      <w:proofErr w:type="spellEnd"/>
      <w:r w:rsidRPr="00DA10D6">
        <w:rPr>
          <w:rFonts w:ascii="Times New Roman" w:hAnsi="Times New Roman" w:cs="Times New Roman"/>
          <w:sz w:val="24"/>
          <w:szCs w:val="24"/>
        </w:rPr>
        <w:t xml:space="preserve"> СОШ» успешно прошли итоговое собеседование. 100% сдали экзамены по 12 общеобразовательным предметам. Средние баллы по району по русскому языку выше республиканских показателей (русский язык – 3,7), по математике соответствует республиканским показателям (математика – 3,4). По сравнению с прошлым годом средний балл по русскому языку остался на уровне 2018 года, по  математике повысился (по русскому языку -3,7, математике – был 3,1, стал 3,4). </w:t>
      </w:r>
    </w:p>
    <w:p w:rsidR="00DA10D6" w:rsidRPr="00DA10D6" w:rsidRDefault="00DA10D6" w:rsidP="00DA10D6">
      <w:pPr>
        <w:ind w:firstLine="709"/>
        <w:jc w:val="both"/>
        <w:rPr>
          <w:rFonts w:ascii="Times New Roman" w:hAnsi="Times New Roman" w:cs="Times New Roman"/>
          <w:sz w:val="24"/>
          <w:szCs w:val="24"/>
        </w:rPr>
      </w:pPr>
      <w:r w:rsidRPr="00DA10D6">
        <w:rPr>
          <w:rFonts w:ascii="Times New Roman" w:eastAsia="Calibri" w:hAnsi="Times New Roman" w:cs="Times New Roman"/>
          <w:sz w:val="24"/>
          <w:szCs w:val="24"/>
        </w:rPr>
        <w:t>Аттестат  особого образца получили 5 учащихся 9 классов МБОУ «</w:t>
      </w:r>
      <w:proofErr w:type="spellStart"/>
      <w:r w:rsidRPr="00DA10D6">
        <w:rPr>
          <w:rFonts w:ascii="Times New Roman" w:eastAsia="Calibri" w:hAnsi="Times New Roman" w:cs="Times New Roman"/>
          <w:sz w:val="24"/>
          <w:szCs w:val="24"/>
        </w:rPr>
        <w:t>Тарбагатайская</w:t>
      </w:r>
      <w:proofErr w:type="spellEnd"/>
      <w:r w:rsidRPr="00DA10D6">
        <w:rPr>
          <w:rFonts w:ascii="Times New Roman" w:eastAsia="Calibri" w:hAnsi="Times New Roman" w:cs="Times New Roman"/>
          <w:sz w:val="24"/>
          <w:szCs w:val="24"/>
        </w:rPr>
        <w:t xml:space="preserve"> СОШ», подтвердив свои годовые оценки. </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В государственной итоговой аттестации за курс средней школы приняли участие 50 выпускников, из них 55 – выпускники текущего года, 3 – повторно проходили ГИА; 92% выпускников сдали ЕГЭ. При проведении ГИА в 11(12)-х классах в соответствии с существующим порядком пункт сдачи экзаменов оснащен системой видеонаблюдения в режиме онлайн, допуск участников ЕГЭ в пункт осуществлялся через стационарный </w:t>
      </w:r>
      <w:proofErr w:type="spellStart"/>
      <w:r w:rsidRPr="00DA10D6">
        <w:rPr>
          <w:rFonts w:ascii="Times New Roman" w:hAnsi="Times New Roman" w:cs="Times New Roman"/>
          <w:sz w:val="24"/>
          <w:szCs w:val="24"/>
        </w:rPr>
        <w:t>металлодетектор</w:t>
      </w:r>
      <w:proofErr w:type="spellEnd"/>
      <w:r w:rsidRPr="00DA10D6">
        <w:rPr>
          <w:rFonts w:ascii="Times New Roman" w:hAnsi="Times New Roman" w:cs="Times New Roman"/>
          <w:sz w:val="24"/>
          <w:szCs w:val="24"/>
        </w:rPr>
        <w:t xml:space="preserve">, печать КИМ осуществлялась в аудиториях ППЭ, </w:t>
      </w:r>
      <w:proofErr w:type="gramStart"/>
      <w:r w:rsidRPr="00DA10D6">
        <w:rPr>
          <w:rFonts w:ascii="Times New Roman" w:hAnsi="Times New Roman" w:cs="Times New Roman"/>
          <w:sz w:val="24"/>
          <w:szCs w:val="24"/>
        </w:rPr>
        <w:t>контроль за</w:t>
      </w:r>
      <w:proofErr w:type="gramEnd"/>
      <w:r w:rsidRPr="00DA10D6">
        <w:rPr>
          <w:rFonts w:ascii="Times New Roman" w:hAnsi="Times New Roman" w:cs="Times New Roman"/>
          <w:sz w:val="24"/>
          <w:szCs w:val="24"/>
        </w:rPr>
        <w:t xml:space="preserve"> соблюдением процедуры ЕГЭ осуществляли общественные наблюдатели. Нарушений порядка проведения ЕГЭ и ОГЭ не было выявлено. </w:t>
      </w:r>
      <w:proofErr w:type="gramStart"/>
      <w:r w:rsidRPr="00DA10D6">
        <w:rPr>
          <w:rFonts w:ascii="Times New Roman" w:hAnsi="Times New Roman" w:cs="Times New Roman"/>
          <w:sz w:val="24"/>
          <w:szCs w:val="24"/>
        </w:rPr>
        <w:t>Единый государственный экзамен в 2019 году проводился по 12 общеобразовательным предметам: математика (Б), математика (П) русский язык, история, биология,  литература, химия,  физика, английский язык, география, информатика, обществознание.  5 учащихся 11 классов не преодолели порог по математике.</w:t>
      </w:r>
      <w:proofErr w:type="gramEnd"/>
    </w:p>
    <w:p w:rsidR="00DA10D6" w:rsidRPr="00DA10D6" w:rsidRDefault="00DA10D6" w:rsidP="00DA10D6">
      <w:pPr>
        <w:pStyle w:val="aa"/>
        <w:ind w:left="0" w:firstLine="283"/>
        <w:jc w:val="both"/>
      </w:pPr>
      <w:r w:rsidRPr="00DA10D6">
        <w:t xml:space="preserve">Максимально высокие баллы  получили в 2019 году по </w:t>
      </w:r>
      <w:r w:rsidRPr="006E6572">
        <w:t>русскому языку</w:t>
      </w:r>
      <w:r w:rsidRPr="00DA10D6">
        <w:t xml:space="preserve"> выпускники МБОУ «</w:t>
      </w:r>
      <w:proofErr w:type="spellStart"/>
      <w:r w:rsidRPr="00DA10D6">
        <w:t>Тарбагатайская</w:t>
      </w:r>
      <w:proofErr w:type="spellEnd"/>
      <w:r w:rsidRPr="00DA10D6">
        <w:t xml:space="preserve"> СОШ» – </w:t>
      </w:r>
      <w:proofErr w:type="spellStart"/>
      <w:r w:rsidRPr="00DA10D6">
        <w:t>Зубрицкая</w:t>
      </w:r>
      <w:proofErr w:type="spellEnd"/>
      <w:r w:rsidRPr="00DA10D6">
        <w:t xml:space="preserve"> Ксения (100), Константинова Анастасия  (96), МБОУ «</w:t>
      </w:r>
      <w:proofErr w:type="spellStart"/>
      <w:r w:rsidRPr="00DA10D6">
        <w:t>Нижнесаянтуйская</w:t>
      </w:r>
      <w:proofErr w:type="spellEnd"/>
      <w:r w:rsidRPr="00DA10D6">
        <w:t xml:space="preserve"> СОШ» - </w:t>
      </w:r>
      <w:proofErr w:type="spellStart"/>
      <w:r w:rsidRPr="00DA10D6">
        <w:t>Цыренжапова</w:t>
      </w:r>
      <w:proofErr w:type="spellEnd"/>
      <w:r w:rsidRPr="00DA10D6">
        <w:t xml:space="preserve"> </w:t>
      </w:r>
      <w:proofErr w:type="spellStart"/>
      <w:r w:rsidRPr="00DA10D6">
        <w:t>Наран-Туяа</w:t>
      </w:r>
      <w:proofErr w:type="spellEnd"/>
      <w:r w:rsidRPr="00DA10D6">
        <w:t xml:space="preserve"> (94). </w:t>
      </w:r>
    </w:p>
    <w:p w:rsidR="00DA10D6" w:rsidRPr="00DA10D6" w:rsidRDefault="00DA10D6" w:rsidP="00DA10D6">
      <w:pPr>
        <w:pStyle w:val="aa"/>
        <w:ind w:left="0" w:firstLine="283"/>
        <w:jc w:val="both"/>
      </w:pPr>
      <w:r w:rsidRPr="00DA10D6">
        <w:t>Количество выпускников получивших аттестат с отличием и «Золотую медаль»  - МБОУ «</w:t>
      </w:r>
      <w:proofErr w:type="spellStart"/>
      <w:r w:rsidRPr="00DA10D6">
        <w:t>Тарбагатайская</w:t>
      </w:r>
      <w:proofErr w:type="spellEnd"/>
      <w:r w:rsidRPr="00DA10D6">
        <w:t xml:space="preserve">  СОШ» - 3 выпускника. В 2019 году все работники ППЭ прошли онлайн-обучение по порядку проведения ГИА и получили соответствующие сертификаты.</w:t>
      </w:r>
    </w:p>
    <w:p w:rsidR="00DA10D6" w:rsidRPr="00DA10D6" w:rsidRDefault="00DA10D6" w:rsidP="00DA10D6">
      <w:pPr>
        <w:ind w:firstLine="567"/>
        <w:jc w:val="both"/>
        <w:rPr>
          <w:rFonts w:ascii="Times New Roman" w:hAnsi="Times New Roman" w:cs="Times New Roman"/>
          <w:sz w:val="24"/>
          <w:szCs w:val="24"/>
        </w:rPr>
      </w:pPr>
      <w:r w:rsidRPr="00DA10D6">
        <w:rPr>
          <w:rFonts w:ascii="Times New Roman" w:hAnsi="Times New Roman" w:cs="Times New Roman"/>
          <w:sz w:val="24"/>
          <w:szCs w:val="24"/>
        </w:rPr>
        <w:t>В 2019 году в ОО района обучались 32 детей-инвалидов,</w:t>
      </w:r>
      <w:r w:rsidRPr="00DA10D6">
        <w:rPr>
          <w:rFonts w:ascii="Times New Roman" w:hAnsi="Times New Roman" w:cs="Times New Roman"/>
          <w:bCs/>
          <w:sz w:val="24"/>
          <w:szCs w:val="24"/>
        </w:rPr>
        <w:t xml:space="preserve"> в 2018-2019 учебном году обучались 28, 2017-2018 учебный год – 29. Все учащиеся с ограниченными возможностями здоровья и дети-инвалиды обучались в общеобразовательных классах инклюзивно или индивидуально на дому. </w:t>
      </w:r>
      <w:r w:rsidRPr="00DA10D6">
        <w:rPr>
          <w:rFonts w:ascii="Times New Roman" w:hAnsi="Times New Roman" w:cs="Times New Roman"/>
          <w:sz w:val="24"/>
          <w:szCs w:val="24"/>
        </w:rPr>
        <w:t xml:space="preserve">В ОУ созданы необходимые условия для организации обучения данной категории детей: составлены учебные планы, выбраны программы и формы обучения, соответствующие психофизическим возможностям детей, сформирована система деятельности служб сопровождения данной категории детей, но не во всех образовательных учреждениях оборудованы кабинеты для индивидуальных и коррекционных занятий, библиотеки, спортивные залы, кабинеты психологической разгрузки. В 8 общеобразовательных учреждениях района установлены пандусы. </w:t>
      </w:r>
    </w:p>
    <w:p w:rsidR="00DA10D6" w:rsidRPr="00DA10D6" w:rsidRDefault="00DA10D6" w:rsidP="00DA10D6">
      <w:pPr>
        <w:pStyle w:val="aa"/>
        <w:ind w:left="0" w:firstLine="567"/>
        <w:jc w:val="both"/>
      </w:pPr>
      <w:r w:rsidRPr="00DA10D6">
        <w:t xml:space="preserve">В 4 школах района работают столовые, в 8 школах буфеты. Охват учащихся горячим питанием составляет  100%. Столовые и буфеты общеобразовательных организаций  оснащены техническим оборудованием, позволяющим организовать горячее питание в соответствии с требованиями СанПиН. В 2019 году из многодетных и малоимущих семей  были охвачены  бесплатным  горячим питанием </w:t>
      </w:r>
      <w:r>
        <w:t xml:space="preserve"> 853</w:t>
      </w:r>
      <w:r w:rsidRPr="00DA10D6">
        <w:t xml:space="preserve"> учащихся.</w:t>
      </w:r>
    </w:p>
    <w:p w:rsidR="00DA10D6" w:rsidRPr="00DA10D6" w:rsidRDefault="00DA10D6" w:rsidP="00DA10D6">
      <w:pPr>
        <w:pStyle w:val="aa"/>
        <w:spacing w:after="0"/>
        <w:ind w:left="0" w:firstLine="567"/>
        <w:jc w:val="both"/>
      </w:pPr>
      <w:r w:rsidRPr="00DA10D6">
        <w:tab/>
        <w:t>Обеспеченность учебной литературой учащихся за счёт фонда школьных библиотек составляет 100%.  Все учащиеся с 1 по 11 класс общеобразовательных учреждений  района обеспечены учебной литературой. В 2019 году общеобразовательными учреждениями района приобретено учебной литературы за счет республиканской субвенции на сумму 3 5</w:t>
      </w:r>
      <w:r>
        <w:t>74</w:t>
      </w:r>
      <w:r w:rsidRPr="00DA10D6">
        <w:t xml:space="preserve"> </w:t>
      </w:r>
      <w:r>
        <w:t>2</w:t>
      </w:r>
      <w:r w:rsidRPr="00DA10D6">
        <w:t>00 рублей.</w:t>
      </w:r>
    </w:p>
    <w:p w:rsidR="000C01E5" w:rsidRPr="00DA10D6" w:rsidRDefault="00DA10D6" w:rsidP="000C01E5">
      <w:pPr>
        <w:jc w:val="both"/>
        <w:rPr>
          <w:rFonts w:ascii="Times New Roman" w:hAnsi="Times New Roman" w:cs="Times New Roman"/>
          <w:sz w:val="24"/>
          <w:szCs w:val="24"/>
        </w:rPr>
      </w:pPr>
      <w:proofErr w:type="gramStart"/>
      <w:r w:rsidRPr="00DA10D6">
        <w:rPr>
          <w:rFonts w:ascii="Times New Roman" w:hAnsi="Times New Roman" w:cs="Times New Roman"/>
          <w:sz w:val="24"/>
          <w:szCs w:val="24"/>
        </w:rPr>
        <w:lastRenderedPageBreak/>
        <w:t xml:space="preserve">В 2019 году в </w:t>
      </w:r>
      <w:r w:rsidRPr="00DA10D6">
        <w:rPr>
          <w:rFonts w:ascii="Times New Roman" w:hAnsi="Times New Roman" w:cs="Times New Roman"/>
          <w:sz w:val="24"/>
          <w:szCs w:val="24"/>
          <w:lang w:val="tt-RU"/>
        </w:rPr>
        <w:t xml:space="preserve">сферу </w:t>
      </w:r>
      <w:r>
        <w:rPr>
          <w:rFonts w:ascii="Times New Roman" w:hAnsi="Times New Roman" w:cs="Times New Roman"/>
          <w:sz w:val="24"/>
          <w:szCs w:val="24"/>
          <w:lang w:val="tt-RU"/>
        </w:rPr>
        <w:t xml:space="preserve">общего </w:t>
      </w:r>
      <w:r w:rsidRPr="00DA10D6">
        <w:rPr>
          <w:rFonts w:ascii="Times New Roman" w:hAnsi="Times New Roman" w:cs="Times New Roman"/>
          <w:sz w:val="24"/>
          <w:szCs w:val="24"/>
          <w:lang w:val="tt-RU"/>
        </w:rPr>
        <w:t>образования</w:t>
      </w:r>
      <w:r w:rsidRPr="00DA10D6">
        <w:rPr>
          <w:rFonts w:ascii="Times New Roman" w:hAnsi="Times New Roman" w:cs="Times New Roman"/>
          <w:sz w:val="24"/>
          <w:szCs w:val="24"/>
        </w:rPr>
        <w:t xml:space="preserve">   вложено </w:t>
      </w:r>
      <w:r>
        <w:rPr>
          <w:rFonts w:ascii="Times New Roman" w:hAnsi="Times New Roman" w:cs="Times New Roman"/>
          <w:sz w:val="24"/>
          <w:szCs w:val="24"/>
        </w:rPr>
        <w:t>212 778 ,8 тыс.</w:t>
      </w:r>
      <w:r w:rsidRPr="00DA10D6">
        <w:rPr>
          <w:rFonts w:ascii="Times New Roman" w:hAnsi="Times New Roman" w:cs="Times New Roman"/>
          <w:sz w:val="24"/>
          <w:szCs w:val="24"/>
        </w:rPr>
        <w:t xml:space="preserve"> руб</w:t>
      </w:r>
      <w:r w:rsidR="006E6572">
        <w:rPr>
          <w:rFonts w:ascii="Times New Roman" w:hAnsi="Times New Roman" w:cs="Times New Roman"/>
          <w:sz w:val="24"/>
          <w:szCs w:val="24"/>
        </w:rPr>
        <w:t>.,</w:t>
      </w:r>
      <w:r w:rsidRPr="00DA10D6">
        <w:rPr>
          <w:rFonts w:ascii="Times New Roman" w:hAnsi="Times New Roman" w:cs="Times New Roman"/>
          <w:sz w:val="24"/>
          <w:szCs w:val="24"/>
        </w:rPr>
        <w:t xml:space="preserve"> </w:t>
      </w:r>
      <w:r>
        <w:rPr>
          <w:rFonts w:ascii="Times New Roman" w:hAnsi="Times New Roman" w:cs="Times New Roman"/>
          <w:sz w:val="24"/>
          <w:szCs w:val="24"/>
        </w:rPr>
        <w:t xml:space="preserve"> в том </w:t>
      </w:r>
      <w:r w:rsidR="006E6572">
        <w:rPr>
          <w:rFonts w:ascii="Times New Roman" w:hAnsi="Times New Roman" w:cs="Times New Roman"/>
          <w:sz w:val="24"/>
          <w:szCs w:val="24"/>
        </w:rPr>
        <w:t>ч</w:t>
      </w:r>
      <w:r>
        <w:rPr>
          <w:rFonts w:ascii="Times New Roman" w:hAnsi="Times New Roman" w:cs="Times New Roman"/>
          <w:sz w:val="24"/>
          <w:szCs w:val="24"/>
        </w:rPr>
        <w:t>исле</w:t>
      </w:r>
      <w:r w:rsidR="006E6572">
        <w:rPr>
          <w:rFonts w:ascii="Times New Roman" w:hAnsi="Times New Roman" w:cs="Times New Roman"/>
          <w:sz w:val="24"/>
          <w:szCs w:val="24"/>
        </w:rPr>
        <w:t xml:space="preserve"> </w:t>
      </w:r>
      <w:r w:rsidRPr="00DA10D6">
        <w:rPr>
          <w:rFonts w:ascii="Times New Roman" w:hAnsi="Times New Roman" w:cs="Times New Roman"/>
          <w:sz w:val="24"/>
          <w:szCs w:val="24"/>
        </w:rPr>
        <w:t xml:space="preserve">на ремонт зданий образовательных учреждений </w:t>
      </w:r>
      <w:r w:rsidR="006E6572">
        <w:rPr>
          <w:rFonts w:ascii="Times New Roman" w:hAnsi="Times New Roman" w:cs="Times New Roman"/>
          <w:sz w:val="24"/>
          <w:szCs w:val="24"/>
        </w:rPr>
        <w:t>4734,9 тыс. руб.</w:t>
      </w:r>
      <w:r w:rsidRPr="00DA10D6">
        <w:rPr>
          <w:rFonts w:ascii="Times New Roman" w:hAnsi="Times New Roman" w:cs="Times New Roman"/>
          <w:sz w:val="24"/>
          <w:szCs w:val="24"/>
        </w:rPr>
        <w:t xml:space="preserve"> </w:t>
      </w:r>
      <w:r w:rsidR="006E6572">
        <w:rPr>
          <w:rFonts w:ascii="Times New Roman" w:hAnsi="Times New Roman" w:cs="Times New Roman"/>
          <w:sz w:val="24"/>
          <w:szCs w:val="24"/>
        </w:rPr>
        <w:t>на приобретение школьного автобуса 2224,0 тыс. руб.</w:t>
      </w:r>
      <w:r w:rsidRPr="00DA10D6">
        <w:rPr>
          <w:rFonts w:ascii="Times New Roman" w:hAnsi="Times New Roman" w:cs="Times New Roman"/>
          <w:sz w:val="24"/>
          <w:szCs w:val="24"/>
        </w:rPr>
        <w:t xml:space="preserve">. По </w:t>
      </w:r>
      <w:r w:rsidR="006E6572">
        <w:rPr>
          <w:rFonts w:ascii="Times New Roman" w:hAnsi="Times New Roman" w:cs="Times New Roman"/>
          <w:sz w:val="24"/>
          <w:szCs w:val="24"/>
        </w:rPr>
        <w:t xml:space="preserve">развитию общественной инфраструктуры 1704,7 тыс. руб. </w:t>
      </w:r>
      <w:r w:rsidR="0005495A">
        <w:rPr>
          <w:rFonts w:ascii="Times New Roman" w:hAnsi="Times New Roman" w:cs="Times New Roman"/>
          <w:sz w:val="24"/>
          <w:szCs w:val="24"/>
        </w:rPr>
        <w:t>на</w:t>
      </w:r>
      <w:r w:rsidR="006E6572">
        <w:rPr>
          <w:rFonts w:ascii="Times New Roman" w:hAnsi="Times New Roman" w:cs="Times New Roman"/>
          <w:sz w:val="24"/>
          <w:szCs w:val="24"/>
        </w:rPr>
        <w:t xml:space="preserve"> ремонт спортзалов 3030,2 тыс. руб.</w:t>
      </w:r>
      <w:r w:rsidRPr="00DA10D6">
        <w:rPr>
          <w:rFonts w:ascii="Times New Roman" w:hAnsi="Times New Roman" w:cs="Times New Roman"/>
          <w:sz w:val="24"/>
          <w:szCs w:val="24"/>
        </w:rPr>
        <w:t xml:space="preserve">  Основные работы   направлены на установку входных групп, ремонт полов, кровли</w:t>
      </w:r>
      <w:r w:rsidRPr="00DA10D6">
        <w:rPr>
          <w:rFonts w:ascii="Times New Roman" w:hAnsi="Times New Roman" w:cs="Times New Roman"/>
          <w:sz w:val="24"/>
          <w:szCs w:val="24"/>
          <w:lang w:val="tt-RU"/>
        </w:rPr>
        <w:t>, замену окон и систем отопления</w:t>
      </w:r>
      <w:r w:rsidRPr="00DA10D6">
        <w:rPr>
          <w:rFonts w:ascii="Times New Roman" w:hAnsi="Times New Roman" w:cs="Times New Roman"/>
          <w:sz w:val="24"/>
          <w:szCs w:val="24"/>
        </w:rPr>
        <w:t>, системы</w:t>
      </w:r>
      <w:proofErr w:type="gramEnd"/>
      <w:r w:rsidRPr="00DA10D6">
        <w:rPr>
          <w:rFonts w:ascii="Times New Roman" w:hAnsi="Times New Roman" w:cs="Times New Roman"/>
          <w:sz w:val="24"/>
          <w:szCs w:val="24"/>
        </w:rPr>
        <w:t xml:space="preserve"> канализации, установки тёплых туале</w:t>
      </w:r>
      <w:r w:rsidR="000C01E5">
        <w:rPr>
          <w:rFonts w:ascii="Times New Roman" w:hAnsi="Times New Roman" w:cs="Times New Roman"/>
          <w:sz w:val="24"/>
          <w:szCs w:val="24"/>
        </w:rPr>
        <w:t>тов в ОУ, ограждения территорий. Освоено  212 774,712 тыс. руб.</w:t>
      </w:r>
    </w:p>
    <w:p w:rsidR="00DA10D6" w:rsidRPr="00DA10D6" w:rsidRDefault="00DA10D6" w:rsidP="00DA10D6">
      <w:pPr>
        <w:tabs>
          <w:tab w:val="left" w:pos="9496"/>
        </w:tabs>
        <w:spacing w:line="312" w:lineRule="auto"/>
        <w:ind w:right="-2" w:firstLine="567"/>
        <w:jc w:val="both"/>
        <w:rPr>
          <w:rFonts w:ascii="Times New Roman" w:hAnsi="Times New Roman" w:cs="Times New Roman"/>
          <w:sz w:val="24"/>
          <w:szCs w:val="24"/>
        </w:rPr>
      </w:pPr>
      <w:r w:rsidRPr="00DA10D6">
        <w:rPr>
          <w:rFonts w:ascii="Times New Roman" w:hAnsi="Times New Roman" w:cs="Times New Roman"/>
          <w:sz w:val="24"/>
          <w:szCs w:val="24"/>
        </w:rPr>
        <w:t xml:space="preserve"> </w:t>
      </w:r>
    </w:p>
    <w:p w:rsidR="00DA10D6" w:rsidRPr="00DA10D6" w:rsidRDefault="00DA10D6" w:rsidP="00DA10D6">
      <w:pPr>
        <w:tabs>
          <w:tab w:val="left" w:pos="851"/>
        </w:tabs>
        <w:contextualSpacing/>
        <w:jc w:val="both"/>
        <w:rPr>
          <w:rFonts w:ascii="Times New Roman" w:hAnsi="Times New Roman" w:cs="Times New Roman"/>
          <w:b/>
          <w:sz w:val="24"/>
          <w:szCs w:val="24"/>
        </w:rPr>
      </w:pPr>
      <w:r w:rsidRPr="00DA10D6">
        <w:rPr>
          <w:rFonts w:ascii="Times New Roman" w:hAnsi="Times New Roman" w:cs="Times New Roman"/>
          <w:b/>
          <w:sz w:val="24"/>
          <w:szCs w:val="24"/>
        </w:rPr>
        <w:t>2. Анализ факторов, повлиявших на ход реализации муниципальной программы</w:t>
      </w:r>
    </w:p>
    <w:p w:rsidR="00DA10D6" w:rsidRPr="00DA10D6" w:rsidRDefault="00DA10D6" w:rsidP="00DA10D6">
      <w:pPr>
        <w:tabs>
          <w:tab w:val="left" w:pos="851"/>
        </w:tabs>
        <w:contextualSpacing/>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1275"/>
        <w:gridCol w:w="993"/>
        <w:gridCol w:w="1134"/>
        <w:gridCol w:w="1559"/>
      </w:tblGrid>
      <w:tr w:rsidR="00DA10D6" w:rsidRPr="00DA10D6" w:rsidTr="006E6572">
        <w:tc>
          <w:tcPr>
            <w:tcW w:w="1668" w:type="dxa"/>
            <w:vMerge w:val="restart"/>
            <w:shd w:val="clear" w:color="auto" w:fill="auto"/>
          </w:tcPr>
          <w:p w:rsidR="00DA10D6" w:rsidRPr="00DA10D6" w:rsidRDefault="00DA10D6" w:rsidP="00117063">
            <w:pPr>
              <w:pStyle w:val="a6"/>
              <w:rPr>
                <w:rFonts w:ascii="Times New Roman" w:hAnsi="Times New Roman" w:cs="Times New Roman"/>
                <w:sz w:val="24"/>
                <w:szCs w:val="24"/>
              </w:rPr>
            </w:pPr>
            <w:r w:rsidRPr="00DA10D6">
              <w:rPr>
                <w:rFonts w:ascii="Times New Roman" w:hAnsi="Times New Roman" w:cs="Times New Roman"/>
                <w:sz w:val="24"/>
                <w:szCs w:val="24"/>
              </w:rPr>
              <w:t xml:space="preserve">Задача 1 подпрограммы 2: </w:t>
            </w:r>
          </w:p>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1.Создание в системе общего образования условий для получения качественного образования, модернизация содержания общего образования в соответствии с федеральным государственным образовательным стандартом (ФГОС) и законодательством в сфере образования</w:t>
            </w:r>
            <w:r w:rsidRPr="00DA10D6">
              <w:rPr>
                <w:rStyle w:val="1"/>
                <w:rFonts w:ascii="Times New Roman" w:hAnsi="Times New Roman" w:cs="Times New Roman"/>
                <w:sz w:val="24"/>
                <w:szCs w:val="24"/>
              </w:rPr>
              <w:t xml:space="preserve">. </w:t>
            </w:r>
          </w:p>
          <w:p w:rsidR="00DA10D6" w:rsidRPr="00DA10D6" w:rsidRDefault="00DA10D6" w:rsidP="00117063">
            <w:pPr>
              <w:jc w:val="both"/>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Ед.</w:t>
            </w:r>
          </w:p>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измерения</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2019г.</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факт.</w:t>
            </w:r>
          </w:p>
        </w:tc>
        <w:tc>
          <w:tcPr>
            <w:tcW w:w="1559"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Причина невыполнения</w:t>
            </w:r>
          </w:p>
        </w:tc>
      </w:tr>
      <w:tr w:rsidR="00DA10D6" w:rsidRPr="00DA10D6" w:rsidTr="006E6572">
        <w:tc>
          <w:tcPr>
            <w:tcW w:w="1668" w:type="dxa"/>
            <w:vMerge/>
            <w:shd w:val="clear" w:color="auto" w:fill="auto"/>
          </w:tcPr>
          <w:p w:rsidR="00DA10D6" w:rsidRPr="00DA10D6" w:rsidRDefault="00DA10D6" w:rsidP="00117063">
            <w:pPr>
              <w:jc w:val="both"/>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1: </w:t>
            </w:r>
            <w:r w:rsidRPr="00DA10D6">
              <w:rPr>
                <w:rFonts w:ascii="Times New Roman" w:hAnsi="Times New Roman" w:cs="Times New Roman"/>
                <w:kern w:val="1"/>
                <w:sz w:val="24"/>
                <w:szCs w:val="24"/>
                <w:lang w:eastAsia="ar-SA"/>
              </w:rPr>
              <w:t>- д</w:t>
            </w:r>
            <w:r w:rsidRPr="00DA10D6">
              <w:rPr>
                <w:rFonts w:ascii="Times New Roman" w:eastAsia="Andale Sans UI" w:hAnsi="Times New Roman" w:cs="Times New Roman"/>
                <w:kern w:val="1"/>
                <w:sz w:val="24"/>
                <w:szCs w:val="24"/>
                <w:lang w:eastAsia="fa-IR" w:bidi="fa-IR"/>
              </w:rPr>
              <w:t>оля учащихся, обучающихся по новым федеральным государственным образовательным стандартам;</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96</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96</w:t>
            </w:r>
          </w:p>
        </w:tc>
        <w:tc>
          <w:tcPr>
            <w:tcW w:w="1559" w:type="dxa"/>
            <w:shd w:val="clear" w:color="auto" w:fill="auto"/>
          </w:tcPr>
          <w:p w:rsidR="00DA10D6" w:rsidRPr="00DA10D6" w:rsidRDefault="00DA10D6" w:rsidP="00117063">
            <w:pPr>
              <w:jc w:val="center"/>
              <w:rPr>
                <w:rFonts w:ascii="Times New Roman" w:hAnsi="Times New Roman" w:cs="Times New Roman"/>
                <w:sz w:val="24"/>
                <w:szCs w:val="24"/>
              </w:rPr>
            </w:pPr>
          </w:p>
        </w:tc>
      </w:tr>
      <w:tr w:rsidR="00DA10D6" w:rsidRPr="00DA10D6" w:rsidTr="006E6572">
        <w:tc>
          <w:tcPr>
            <w:tcW w:w="1668" w:type="dxa"/>
            <w:vMerge/>
            <w:shd w:val="clear" w:color="auto" w:fill="auto"/>
          </w:tcPr>
          <w:p w:rsidR="00DA10D6" w:rsidRPr="00DA10D6" w:rsidRDefault="00DA10D6" w:rsidP="00117063">
            <w:pPr>
              <w:jc w:val="both"/>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2: </w:t>
            </w:r>
            <w:r w:rsidRPr="00DA10D6">
              <w:rPr>
                <w:rFonts w:ascii="Times New Roman" w:hAnsi="Times New Roman" w:cs="Times New Roman"/>
                <w:bCs/>
                <w:sz w:val="24"/>
                <w:szCs w:val="24"/>
                <w:lang w:eastAsia="ar-SA"/>
              </w:rPr>
              <w:t xml:space="preserve">доля выпускников общеобразовательных </w:t>
            </w:r>
            <w:r w:rsidRPr="00DA10D6">
              <w:rPr>
                <w:rFonts w:ascii="Times New Roman" w:hAnsi="Times New Roman" w:cs="Times New Roman"/>
                <w:sz w:val="24"/>
                <w:szCs w:val="24"/>
              </w:rPr>
              <w:t>учреждений</w:t>
            </w:r>
            <w:r w:rsidRPr="00DA10D6">
              <w:rPr>
                <w:rFonts w:ascii="Times New Roman" w:hAnsi="Times New Roman" w:cs="Times New Roman"/>
                <w:bCs/>
                <w:sz w:val="24"/>
                <w:szCs w:val="24"/>
                <w:lang w:eastAsia="ar-SA"/>
              </w:rPr>
              <w:t>, освоивших основные общеобразовательные программы основного общего образования (9 классов) и получивших аттестаты, в общей численности выпускников (9 классов общеобразовательных учреждений).</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96</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96</w:t>
            </w:r>
          </w:p>
        </w:tc>
        <w:tc>
          <w:tcPr>
            <w:tcW w:w="1559" w:type="dxa"/>
            <w:shd w:val="clear" w:color="auto" w:fill="auto"/>
          </w:tcPr>
          <w:p w:rsidR="00DA10D6" w:rsidRPr="00DA10D6" w:rsidRDefault="00DA10D6" w:rsidP="00117063">
            <w:pPr>
              <w:jc w:val="center"/>
              <w:rPr>
                <w:rFonts w:ascii="Times New Roman" w:hAnsi="Times New Roman" w:cs="Times New Roman"/>
                <w:sz w:val="24"/>
                <w:szCs w:val="24"/>
              </w:rPr>
            </w:pPr>
          </w:p>
        </w:tc>
      </w:tr>
      <w:tr w:rsidR="00DA10D6" w:rsidRPr="00DA10D6" w:rsidTr="006E6572">
        <w:tc>
          <w:tcPr>
            <w:tcW w:w="1668" w:type="dxa"/>
            <w:vMerge/>
            <w:shd w:val="clear" w:color="auto" w:fill="auto"/>
          </w:tcPr>
          <w:p w:rsidR="00DA10D6" w:rsidRPr="00DA10D6" w:rsidRDefault="00DA10D6" w:rsidP="00117063">
            <w:pPr>
              <w:jc w:val="both"/>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3: д</w:t>
            </w:r>
            <w:r w:rsidRPr="00DA10D6">
              <w:rPr>
                <w:rFonts w:ascii="Times New Roman" w:hAnsi="Times New Roman" w:cs="Times New Roman"/>
                <w:bCs/>
                <w:sz w:val="24"/>
                <w:szCs w:val="24"/>
                <w:lang w:eastAsia="ar-SA"/>
              </w:rPr>
              <w:t xml:space="preserve">оля выпускников общеобразовательных </w:t>
            </w:r>
            <w:r w:rsidRPr="00DA10D6">
              <w:rPr>
                <w:rFonts w:ascii="Times New Roman" w:hAnsi="Times New Roman" w:cs="Times New Roman"/>
                <w:sz w:val="24"/>
                <w:szCs w:val="24"/>
              </w:rPr>
              <w:t>учреждений</w:t>
            </w:r>
            <w:r w:rsidRPr="00DA10D6">
              <w:rPr>
                <w:rFonts w:ascii="Times New Roman" w:hAnsi="Times New Roman" w:cs="Times New Roman"/>
                <w:bCs/>
                <w:sz w:val="24"/>
                <w:szCs w:val="24"/>
                <w:lang w:eastAsia="ar-SA"/>
              </w:rPr>
              <w:t xml:space="preserve">, освоивших основные общеобразовательные программы среднего общего образования (11 (12) классов) и получивших аттестаты, в общей численности выпускников (11 (12) </w:t>
            </w:r>
            <w:r w:rsidRPr="00DA10D6">
              <w:rPr>
                <w:rFonts w:ascii="Times New Roman" w:hAnsi="Times New Roman" w:cs="Times New Roman"/>
                <w:bCs/>
                <w:sz w:val="24"/>
                <w:szCs w:val="24"/>
                <w:lang w:eastAsia="ar-SA"/>
              </w:rPr>
              <w:lastRenderedPageBreak/>
              <w:t>классов) общеобразовательных учреждений.</w:t>
            </w:r>
            <w:r w:rsidRPr="00DA10D6">
              <w:rPr>
                <w:rFonts w:ascii="Times New Roman" w:hAnsi="Times New Roman" w:cs="Times New Roman"/>
                <w:sz w:val="24"/>
                <w:szCs w:val="24"/>
              </w:rPr>
              <w:t xml:space="preserve">  </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lastRenderedPageBreak/>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94</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91</w:t>
            </w:r>
          </w:p>
        </w:tc>
        <w:tc>
          <w:tcPr>
            <w:tcW w:w="1559"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5 учащихся 11 классов из 55 не прошли итоговую аттестацию по математике</w:t>
            </w:r>
          </w:p>
        </w:tc>
      </w:tr>
      <w:tr w:rsidR="00DA10D6" w:rsidRPr="00DA10D6" w:rsidTr="006E6572">
        <w:tc>
          <w:tcPr>
            <w:tcW w:w="1668"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lastRenderedPageBreak/>
              <w:t>Задача 2 подпрограммы 1:</w:t>
            </w:r>
          </w:p>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Развитие и распространение передовых педагогических практик путем участия в реализации региональных проектов.</w:t>
            </w: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1: </w:t>
            </w:r>
          </w:p>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удельный вес общеобразовательных организаций, принимающих участие в реализации региональных проектов, направленных на повышение качества образования</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70</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70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c>
          <w:tcPr>
            <w:tcW w:w="1668" w:type="dxa"/>
            <w:vMerge w:val="restart"/>
            <w:shd w:val="clear" w:color="auto" w:fill="auto"/>
          </w:tcPr>
          <w:p w:rsidR="00DA10D6" w:rsidRPr="00DA10D6" w:rsidRDefault="00DA10D6" w:rsidP="00117063">
            <w:pPr>
              <w:pStyle w:val="a6"/>
              <w:rPr>
                <w:rFonts w:ascii="Times New Roman" w:hAnsi="Times New Roman" w:cs="Times New Roman"/>
                <w:sz w:val="24"/>
                <w:szCs w:val="24"/>
              </w:rPr>
            </w:pPr>
            <w:r w:rsidRPr="00DA10D6">
              <w:rPr>
                <w:rFonts w:ascii="Times New Roman" w:hAnsi="Times New Roman" w:cs="Times New Roman"/>
                <w:sz w:val="24"/>
                <w:szCs w:val="24"/>
              </w:rPr>
              <w:t xml:space="preserve">Задача 3 подпрограммы 1: </w:t>
            </w:r>
          </w:p>
          <w:p w:rsidR="00DA10D6" w:rsidRPr="00DA10D6" w:rsidRDefault="00DA10D6" w:rsidP="00117063">
            <w:pPr>
              <w:pStyle w:val="a6"/>
              <w:jc w:val="both"/>
              <w:rPr>
                <w:rFonts w:ascii="Times New Roman" w:hAnsi="Times New Roman" w:cs="Times New Roman"/>
                <w:sz w:val="24"/>
                <w:szCs w:val="24"/>
              </w:rPr>
            </w:pPr>
            <w:r w:rsidRPr="00DA10D6">
              <w:rPr>
                <w:rFonts w:ascii="Times New Roman" w:hAnsi="Times New Roman" w:cs="Times New Roman"/>
                <w:sz w:val="24"/>
                <w:szCs w:val="24"/>
              </w:rPr>
              <w:t>Обеспечение равного доступа детей к услугам общего образования.</w:t>
            </w:r>
          </w:p>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1: доля обучающихся, занимающихся в первую смену, в общей </w:t>
            </w:r>
            <w:proofErr w:type="gramStart"/>
            <w:r w:rsidRPr="00DA10D6">
              <w:rPr>
                <w:rFonts w:ascii="Times New Roman" w:hAnsi="Times New Roman" w:cs="Times New Roman"/>
                <w:sz w:val="24"/>
                <w:szCs w:val="24"/>
              </w:rPr>
              <w:t>численности</w:t>
            </w:r>
            <w:proofErr w:type="gramEnd"/>
            <w:r w:rsidRPr="00DA10D6">
              <w:rPr>
                <w:rFonts w:ascii="Times New Roman" w:hAnsi="Times New Roman" w:cs="Times New Roman"/>
                <w:sz w:val="24"/>
                <w:szCs w:val="24"/>
              </w:rPr>
              <w:t xml:space="preserve"> обучающихся в общеобразовательных организациях</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85</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77</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r w:rsidRPr="00DA10D6">
              <w:rPr>
                <w:rFonts w:ascii="Times New Roman" w:hAnsi="Times New Roman" w:cs="Times New Roman"/>
                <w:sz w:val="24"/>
                <w:szCs w:val="24"/>
              </w:rPr>
              <w:t>Увеличение количества учащихся МБОУ «</w:t>
            </w:r>
            <w:proofErr w:type="spellStart"/>
            <w:r w:rsidRPr="00DA10D6">
              <w:rPr>
                <w:rFonts w:ascii="Times New Roman" w:hAnsi="Times New Roman" w:cs="Times New Roman"/>
                <w:sz w:val="24"/>
                <w:szCs w:val="24"/>
              </w:rPr>
              <w:t>Нижнесаянтуйская</w:t>
            </w:r>
            <w:proofErr w:type="spellEnd"/>
            <w:r w:rsidRPr="00DA10D6">
              <w:rPr>
                <w:rFonts w:ascii="Times New Roman" w:hAnsi="Times New Roman" w:cs="Times New Roman"/>
                <w:sz w:val="24"/>
                <w:szCs w:val="24"/>
              </w:rPr>
              <w:t xml:space="preserve"> СОШ», занятия в три смены, МБОУ «</w:t>
            </w:r>
            <w:proofErr w:type="spellStart"/>
            <w:r w:rsidRPr="00DA10D6">
              <w:rPr>
                <w:rFonts w:ascii="Times New Roman" w:hAnsi="Times New Roman" w:cs="Times New Roman"/>
                <w:sz w:val="24"/>
                <w:szCs w:val="24"/>
              </w:rPr>
              <w:t>Вознесеновская</w:t>
            </w:r>
            <w:proofErr w:type="spellEnd"/>
            <w:r w:rsidRPr="00DA10D6">
              <w:rPr>
                <w:rFonts w:ascii="Times New Roman" w:hAnsi="Times New Roman" w:cs="Times New Roman"/>
                <w:sz w:val="24"/>
                <w:szCs w:val="24"/>
              </w:rPr>
              <w:t xml:space="preserve"> НОШ», МБОО «</w:t>
            </w:r>
            <w:proofErr w:type="gramStart"/>
            <w:r w:rsidRPr="00DA10D6">
              <w:rPr>
                <w:rFonts w:ascii="Times New Roman" w:hAnsi="Times New Roman" w:cs="Times New Roman"/>
                <w:sz w:val="24"/>
                <w:szCs w:val="24"/>
              </w:rPr>
              <w:t>Заводская</w:t>
            </w:r>
            <w:proofErr w:type="gramEnd"/>
            <w:r w:rsidRPr="00DA10D6">
              <w:rPr>
                <w:rFonts w:ascii="Times New Roman" w:hAnsi="Times New Roman" w:cs="Times New Roman"/>
                <w:sz w:val="24"/>
                <w:szCs w:val="24"/>
              </w:rPr>
              <w:t xml:space="preserve"> СОШ».</w:t>
            </w:r>
          </w:p>
        </w:tc>
      </w:tr>
      <w:tr w:rsidR="00DA10D6" w:rsidRPr="00DA10D6" w:rsidTr="006E6572">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2: 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заинтересованные жители района) в общем числе образовательных организаций;</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3: удельный вес </w:t>
            </w:r>
            <w:proofErr w:type="gramStart"/>
            <w:r w:rsidRPr="00DA10D6">
              <w:rPr>
                <w:rFonts w:ascii="Times New Roman" w:hAnsi="Times New Roman" w:cs="Times New Roman"/>
                <w:sz w:val="24"/>
                <w:szCs w:val="24"/>
              </w:rPr>
              <w:t>обучающихся</w:t>
            </w:r>
            <w:proofErr w:type="gramEnd"/>
            <w:r w:rsidRPr="00DA10D6">
              <w:rPr>
                <w:rFonts w:ascii="Times New Roman" w:hAnsi="Times New Roman" w:cs="Times New Roman"/>
                <w:sz w:val="24"/>
                <w:szCs w:val="24"/>
              </w:rPr>
              <w:t>, охваченных горячим питанием</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98</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4: удельный вес учащихся, обеспеченных учебной литературой</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5: удельный вес числа образовательных организаций, имеющих системы видеонаблюдения</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66</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rPr>
          <w:trHeight w:val="85"/>
        </w:trPr>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6: удельный вес численности обучающихся в зданиях, имеющих все виды благоустройств;</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87</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100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rPr>
          <w:trHeight w:val="85"/>
        </w:trPr>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 xml:space="preserve">Целевой индикатор 7: доля общеобразовательных организаций, в которых создана универсальная </w:t>
            </w:r>
            <w:proofErr w:type="spellStart"/>
            <w:r w:rsidRPr="00DA10D6">
              <w:rPr>
                <w:rFonts w:ascii="Times New Roman" w:hAnsi="Times New Roman" w:cs="Times New Roman"/>
                <w:sz w:val="24"/>
                <w:szCs w:val="24"/>
              </w:rPr>
              <w:t>безбарьерная</w:t>
            </w:r>
            <w:proofErr w:type="spellEnd"/>
            <w:r w:rsidRPr="00DA10D6">
              <w:rPr>
                <w:rFonts w:ascii="Times New Roman" w:hAnsi="Times New Roman" w:cs="Times New Roman"/>
                <w:sz w:val="24"/>
                <w:szCs w:val="24"/>
              </w:rPr>
              <w:t xml:space="preserve"> среда для инклюзивного образования детей-инвалидов.</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90</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90</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r w:rsidR="00DA10D6" w:rsidRPr="00DA10D6" w:rsidTr="006E6572">
        <w:trPr>
          <w:trHeight w:val="85"/>
        </w:trPr>
        <w:tc>
          <w:tcPr>
            <w:tcW w:w="1668" w:type="dxa"/>
            <w:vMerge/>
            <w:shd w:val="clear" w:color="auto" w:fill="auto"/>
          </w:tcPr>
          <w:p w:rsidR="00DA10D6" w:rsidRPr="00DA10D6" w:rsidRDefault="00DA10D6" w:rsidP="00117063">
            <w:pPr>
              <w:pStyle w:val="a6"/>
              <w:rPr>
                <w:rFonts w:ascii="Times New Roman" w:hAnsi="Times New Roman" w:cs="Times New Roman"/>
                <w:sz w:val="24"/>
                <w:szCs w:val="24"/>
              </w:rPr>
            </w:pPr>
          </w:p>
        </w:tc>
        <w:tc>
          <w:tcPr>
            <w:tcW w:w="2835" w:type="dxa"/>
            <w:shd w:val="clear" w:color="auto" w:fill="auto"/>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Целевой индикатор 8: количество единиц транспорта, осуществляющих перевозки обучающихся между поселениями</w:t>
            </w:r>
          </w:p>
        </w:tc>
        <w:tc>
          <w:tcPr>
            <w:tcW w:w="1275" w:type="dxa"/>
          </w:tcPr>
          <w:p w:rsidR="00DA10D6" w:rsidRPr="00DA10D6" w:rsidRDefault="00DA10D6" w:rsidP="00117063">
            <w:pPr>
              <w:jc w:val="both"/>
              <w:rPr>
                <w:rFonts w:ascii="Times New Roman" w:hAnsi="Times New Roman" w:cs="Times New Roman"/>
                <w:sz w:val="24"/>
                <w:szCs w:val="24"/>
              </w:rPr>
            </w:pPr>
            <w:r w:rsidRPr="00DA10D6">
              <w:rPr>
                <w:rFonts w:ascii="Times New Roman" w:hAnsi="Times New Roman" w:cs="Times New Roman"/>
                <w:sz w:val="24"/>
                <w:szCs w:val="24"/>
              </w:rPr>
              <w:t>проценты</w:t>
            </w:r>
          </w:p>
        </w:tc>
        <w:tc>
          <w:tcPr>
            <w:tcW w:w="993" w:type="dxa"/>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7</w:t>
            </w:r>
          </w:p>
        </w:tc>
        <w:tc>
          <w:tcPr>
            <w:tcW w:w="1134" w:type="dxa"/>
            <w:shd w:val="clear" w:color="auto" w:fill="auto"/>
          </w:tcPr>
          <w:p w:rsidR="00DA10D6" w:rsidRPr="00DA10D6" w:rsidRDefault="00DA10D6" w:rsidP="00117063">
            <w:pPr>
              <w:jc w:val="center"/>
              <w:rPr>
                <w:rFonts w:ascii="Times New Roman" w:hAnsi="Times New Roman" w:cs="Times New Roman"/>
                <w:sz w:val="24"/>
                <w:szCs w:val="24"/>
              </w:rPr>
            </w:pPr>
            <w:r w:rsidRPr="00DA10D6">
              <w:rPr>
                <w:rFonts w:ascii="Times New Roman" w:hAnsi="Times New Roman" w:cs="Times New Roman"/>
                <w:sz w:val="24"/>
                <w:szCs w:val="24"/>
              </w:rPr>
              <w:t>11</w:t>
            </w:r>
          </w:p>
        </w:tc>
        <w:tc>
          <w:tcPr>
            <w:tcW w:w="1559" w:type="dxa"/>
            <w:shd w:val="clear" w:color="auto" w:fill="auto"/>
          </w:tcPr>
          <w:p w:rsidR="00DA10D6" w:rsidRPr="00DA10D6" w:rsidRDefault="00DA10D6" w:rsidP="00117063">
            <w:pPr>
              <w:contextualSpacing/>
              <w:jc w:val="both"/>
              <w:rPr>
                <w:rFonts w:ascii="Times New Roman" w:hAnsi="Times New Roman" w:cs="Times New Roman"/>
                <w:sz w:val="24"/>
                <w:szCs w:val="24"/>
              </w:rPr>
            </w:pPr>
          </w:p>
        </w:tc>
      </w:tr>
    </w:tbl>
    <w:p w:rsidR="00DA10D6" w:rsidRDefault="00DA10D6" w:rsidP="00AD26D2">
      <w:pPr>
        <w:pStyle w:val="a6"/>
        <w:jc w:val="both"/>
        <w:rPr>
          <w:rFonts w:ascii="Times New Roman" w:hAnsi="Times New Roman" w:cs="Times New Roman"/>
          <w:b/>
          <w:sz w:val="24"/>
          <w:szCs w:val="24"/>
        </w:rPr>
      </w:pPr>
    </w:p>
    <w:p w:rsidR="00991171" w:rsidRDefault="00C84FD0" w:rsidP="00AD26D2">
      <w:pPr>
        <w:pStyle w:val="a6"/>
        <w:jc w:val="both"/>
        <w:rPr>
          <w:rFonts w:ascii="Times New Roman" w:hAnsi="Times New Roman" w:cs="Times New Roman"/>
          <w:sz w:val="24"/>
          <w:szCs w:val="24"/>
        </w:rPr>
      </w:pPr>
      <w:r w:rsidRPr="001C0D16">
        <w:rPr>
          <w:rFonts w:ascii="Times New Roman" w:hAnsi="Times New Roman" w:cs="Times New Roman"/>
          <w:b/>
          <w:sz w:val="24"/>
          <w:szCs w:val="24"/>
        </w:rPr>
        <w:t>Подпрограмма 3</w:t>
      </w:r>
      <w:r w:rsidR="00991171" w:rsidRPr="00921EF9">
        <w:rPr>
          <w:rFonts w:ascii="Times New Roman" w:hAnsi="Times New Roman" w:cs="Times New Roman"/>
          <w:sz w:val="24"/>
          <w:szCs w:val="24"/>
        </w:rPr>
        <w:t>: «</w:t>
      </w:r>
      <w:r w:rsidR="00EF201F">
        <w:rPr>
          <w:rFonts w:ascii="Times New Roman" w:hAnsi="Times New Roman" w:cs="Times New Roman"/>
          <w:b/>
          <w:sz w:val="24"/>
          <w:szCs w:val="24"/>
        </w:rPr>
        <w:t>Развитие дополнительного образования на территории МО «</w:t>
      </w:r>
      <w:proofErr w:type="spellStart"/>
      <w:r w:rsidR="00EF201F">
        <w:rPr>
          <w:rFonts w:ascii="Times New Roman" w:hAnsi="Times New Roman" w:cs="Times New Roman"/>
          <w:b/>
          <w:sz w:val="24"/>
          <w:szCs w:val="24"/>
        </w:rPr>
        <w:t>Тарбагатайский</w:t>
      </w:r>
      <w:proofErr w:type="spellEnd"/>
      <w:r w:rsidR="00EF201F">
        <w:rPr>
          <w:rFonts w:ascii="Times New Roman" w:hAnsi="Times New Roman" w:cs="Times New Roman"/>
          <w:b/>
          <w:sz w:val="24"/>
          <w:szCs w:val="24"/>
        </w:rPr>
        <w:t xml:space="preserve"> район</w:t>
      </w:r>
      <w:r w:rsidR="00991171" w:rsidRPr="00921EF9">
        <w:rPr>
          <w:rFonts w:ascii="Times New Roman" w:hAnsi="Times New Roman" w:cs="Times New Roman"/>
          <w:sz w:val="24"/>
          <w:szCs w:val="24"/>
        </w:rPr>
        <w:t>»</w:t>
      </w:r>
    </w:p>
    <w:p w:rsidR="00EF201F" w:rsidRDefault="00EF201F" w:rsidP="00AD26D2">
      <w:pPr>
        <w:pStyle w:val="a6"/>
        <w:jc w:val="both"/>
        <w:rPr>
          <w:rFonts w:ascii="Times New Roman" w:hAnsi="Times New Roman" w:cs="Times New Roman"/>
          <w:sz w:val="24"/>
          <w:szCs w:val="24"/>
        </w:rPr>
      </w:pPr>
    </w:p>
    <w:p w:rsidR="008B691B" w:rsidRDefault="008B691B" w:rsidP="008B691B">
      <w:pPr>
        <w:pStyle w:val="a3"/>
        <w:spacing w:before="0" w:beforeAutospacing="0" w:after="0" w:afterAutospacing="0"/>
        <w:ind w:firstLine="540"/>
        <w:contextualSpacing/>
        <w:jc w:val="both"/>
      </w:pPr>
      <w:r w:rsidRPr="00AA4A96">
        <w:t>В  районе  функционирует 21 учреждение образования. Дополнительное образование реализуется в 20 учреждениях: двух организациях дополнительного образования,  тринадцати школах, пяти дошкольных учреждениях. Фактический охват в системе обра</w:t>
      </w:r>
      <w:r>
        <w:t>зования в 2019 году составил 2114 человек (60,8%) от числа проживающих и 77,2</w:t>
      </w:r>
      <w:r w:rsidRPr="00AA4A96">
        <w:t>% от числа обучающихся. По сравнению с 2018 год</w:t>
      </w:r>
      <w:r>
        <w:t>ом охват детей повысился на 21,5</w:t>
      </w:r>
      <w:r w:rsidRPr="00AA4A96">
        <w:t>%.</w:t>
      </w:r>
    </w:p>
    <w:p w:rsidR="000C01E5" w:rsidRPr="00AA4A96" w:rsidRDefault="000C01E5" w:rsidP="008B691B">
      <w:pPr>
        <w:pStyle w:val="a3"/>
        <w:spacing w:before="0" w:beforeAutospacing="0" w:after="0" w:afterAutospacing="0"/>
        <w:ind w:firstLine="540"/>
        <w:contextualSpacing/>
        <w:jc w:val="both"/>
      </w:pPr>
      <w:proofErr w:type="gramStart"/>
      <w:r>
        <w:t xml:space="preserve">На выполнение подпрограммы в 2019 году было направлено 19 683,00 тыс. руб. освоено 19635,66 тыс. руб.  остаток средств по субвенции на МСП педагогическим </w:t>
      </w:r>
      <w:r>
        <w:lastRenderedPageBreak/>
        <w:t>работникам, проживающим в сельской местности в сумме 47,34 тыс. руб. произошел ввиду того, что выплата производится согласно списков, предоставленных Министерством социальной защиты Республики Бурятия, оплата произведена по спискам.</w:t>
      </w:r>
      <w:proofErr w:type="gramEnd"/>
    </w:p>
    <w:p w:rsidR="008B691B" w:rsidRDefault="008B691B" w:rsidP="008B691B">
      <w:pPr>
        <w:pStyle w:val="10"/>
        <w:ind w:firstLine="708"/>
        <w:contextualSpacing/>
        <w:jc w:val="both"/>
      </w:pPr>
      <w:r w:rsidRPr="00AA4A96">
        <w:t xml:space="preserve">Охват детей дополнительным образованием в учреждениях дополнительного образования МБУ ДО ЦДОД «Радуга талантов» и МБУ ДО «ДЮСШ» составил 1098 человек (2018г. – 916). Образовательные учреждения (школы, детские сады) увеличили охват со 399 до 1016 человек. </w:t>
      </w:r>
      <w:r>
        <w:t>В 2019 году н</w:t>
      </w:r>
      <w:r w:rsidRPr="00AA4A96">
        <w:t xml:space="preserve">а сайте  «Навигатор системы дополнительного образования Бурятии» опубликована 121 программа (в 2018г. - 77 программ). На базе школ открыто 82 объединения, в которых занимается 1585 человек, из них 47 объединений (580 человек) от учреждений дополнительного образования «Радуга талантов» и спортивная школа. В  учреждениях реализуются программы по шести основным направленностям: туристско-краеведческой, спортивной, художественной, </w:t>
      </w:r>
      <w:proofErr w:type="gramStart"/>
      <w:r w:rsidRPr="00AA4A96">
        <w:t>естественно-научной</w:t>
      </w:r>
      <w:proofErr w:type="gramEnd"/>
      <w:r w:rsidRPr="00AA4A96">
        <w:t xml:space="preserve">, социально-педагогической и технической. Традиционно наибольшей популярностью у детей, подростков и их родителей пользуются занятия в объединениях художественной (43%), спортивной (38,5%) направленностей, их посещают более 1800 человек. </w:t>
      </w:r>
    </w:p>
    <w:p w:rsidR="008B691B" w:rsidRPr="008B691B" w:rsidRDefault="008B691B" w:rsidP="008B691B">
      <w:pPr>
        <w:ind w:firstLine="708"/>
        <w:contextualSpacing/>
        <w:jc w:val="both"/>
        <w:rPr>
          <w:rFonts w:ascii="Times New Roman" w:hAnsi="Times New Roman" w:cs="Times New Roman"/>
          <w:sz w:val="24"/>
          <w:szCs w:val="24"/>
        </w:rPr>
      </w:pPr>
      <w:r w:rsidRPr="008B691B">
        <w:rPr>
          <w:rFonts w:ascii="Times New Roman" w:hAnsi="Times New Roman" w:cs="Times New Roman"/>
          <w:sz w:val="24"/>
          <w:szCs w:val="24"/>
        </w:rPr>
        <w:t xml:space="preserve">Учреждения дополнительного образования выступают пилотными площадками. Центр дополнительного образования определен пилотным по реализации регионального компонента культуры </w:t>
      </w:r>
      <w:proofErr w:type="spellStart"/>
      <w:r w:rsidRPr="008B691B">
        <w:rPr>
          <w:rFonts w:ascii="Times New Roman" w:hAnsi="Times New Roman" w:cs="Times New Roman"/>
          <w:sz w:val="24"/>
          <w:szCs w:val="24"/>
        </w:rPr>
        <w:t>семейских</w:t>
      </w:r>
      <w:proofErr w:type="spellEnd"/>
      <w:r w:rsidRPr="008B691B">
        <w:rPr>
          <w:rFonts w:ascii="Times New Roman" w:hAnsi="Times New Roman" w:cs="Times New Roman"/>
          <w:sz w:val="24"/>
          <w:szCs w:val="24"/>
        </w:rPr>
        <w:t xml:space="preserve"> и  площадкой регионального отделения Российского движения школьников в </w:t>
      </w:r>
      <w:proofErr w:type="spellStart"/>
      <w:r w:rsidRPr="008B691B">
        <w:rPr>
          <w:rFonts w:ascii="Times New Roman" w:hAnsi="Times New Roman" w:cs="Times New Roman"/>
          <w:sz w:val="24"/>
          <w:szCs w:val="24"/>
        </w:rPr>
        <w:t>Тарбагатайском</w:t>
      </w:r>
      <w:proofErr w:type="spellEnd"/>
      <w:r w:rsidRPr="008B691B">
        <w:rPr>
          <w:rFonts w:ascii="Times New Roman" w:hAnsi="Times New Roman" w:cs="Times New Roman"/>
          <w:sz w:val="24"/>
          <w:szCs w:val="24"/>
        </w:rPr>
        <w:t xml:space="preserve"> районе. На базе МБУ </w:t>
      </w:r>
      <w:proofErr w:type="gramStart"/>
      <w:r w:rsidRPr="008B691B">
        <w:rPr>
          <w:rFonts w:ascii="Times New Roman" w:hAnsi="Times New Roman" w:cs="Times New Roman"/>
          <w:sz w:val="24"/>
          <w:szCs w:val="24"/>
        </w:rPr>
        <w:t>ДО</w:t>
      </w:r>
      <w:proofErr w:type="gramEnd"/>
      <w:r w:rsidRPr="008B691B">
        <w:rPr>
          <w:rFonts w:ascii="Times New Roman" w:hAnsi="Times New Roman" w:cs="Times New Roman"/>
          <w:sz w:val="24"/>
          <w:szCs w:val="24"/>
        </w:rPr>
        <w:t xml:space="preserve"> «</w:t>
      </w:r>
      <w:proofErr w:type="gramStart"/>
      <w:r w:rsidRPr="008B691B">
        <w:rPr>
          <w:rFonts w:ascii="Times New Roman" w:hAnsi="Times New Roman" w:cs="Times New Roman"/>
          <w:sz w:val="24"/>
          <w:szCs w:val="24"/>
        </w:rPr>
        <w:t>Детско-юношеская</w:t>
      </w:r>
      <w:proofErr w:type="gramEnd"/>
      <w:r w:rsidRPr="008B691B">
        <w:rPr>
          <w:rFonts w:ascii="Times New Roman" w:hAnsi="Times New Roman" w:cs="Times New Roman"/>
          <w:sz w:val="24"/>
          <w:szCs w:val="24"/>
        </w:rPr>
        <w:t xml:space="preserve"> спортивная школа» создан муниципальный центр тестирования Всероссийского  физкультурно-спортивного комплекса «Готов к труду и обороне». </w:t>
      </w:r>
    </w:p>
    <w:p w:rsidR="008B691B" w:rsidRPr="008B691B" w:rsidRDefault="008B691B" w:rsidP="008B691B">
      <w:pPr>
        <w:pStyle w:val="10"/>
        <w:ind w:firstLine="708"/>
        <w:contextualSpacing/>
        <w:jc w:val="both"/>
      </w:pPr>
      <w:r w:rsidRPr="008B691B">
        <w:t xml:space="preserve">В 2019 году велась активная  работа, направленная на  повышение уровня охвата дополнительным образованием. Проведена работа по лицензированию программ дополнительного образования в образовательных учреждениях. Имеют лицензии на право реализации дополнительных программ 13 школ, 5 дошкольных учреждений.  В штатное расписание  данных учреждений  введены  ставки педагогов дополнительного образования. </w:t>
      </w:r>
    </w:p>
    <w:p w:rsidR="008B691B" w:rsidRPr="008B691B" w:rsidRDefault="008B691B" w:rsidP="008B691B">
      <w:pPr>
        <w:pStyle w:val="a3"/>
        <w:tabs>
          <w:tab w:val="left" w:pos="6105"/>
        </w:tabs>
        <w:spacing w:before="0" w:beforeAutospacing="0" w:after="0" w:afterAutospacing="0"/>
        <w:ind w:firstLine="709"/>
        <w:jc w:val="both"/>
      </w:pPr>
      <w:r w:rsidRPr="008B691B">
        <w:t xml:space="preserve">Увеличилось количество педагогов дополнительного образования. В учреждениях </w:t>
      </w:r>
      <w:proofErr w:type="spellStart"/>
      <w:r w:rsidRPr="008B691B">
        <w:t>допобразования</w:t>
      </w:r>
      <w:proofErr w:type="spellEnd"/>
      <w:r w:rsidRPr="008B691B">
        <w:t xml:space="preserve"> района работает 23 педагога дополнительного образования.  В образовательных учреждениях - 31 педагог. </w:t>
      </w:r>
    </w:p>
    <w:p w:rsidR="008B691B" w:rsidRPr="008B691B" w:rsidRDefault="008B691B" w:rsidP="008B691B">
      <w:pPr>
        <w:ind w:firstLine="708"/>
        <w:contextualSpacing/>
        <w:jc w:val="both"/>
        <w:rPr>
          <w:rFonts w:ascii="Times New Roman" w:hAnsi="Times New Roman" w:cs="Times New Roman"/>
          <w:sz w:val="24"/>
          <w:szCs w:val="24"/>
        </w:rPr>
      </w:pPr>
      <w:r w:rsidRPr="008B691B">
        <w:rPr>
          <w:rFonts w:ascii="Times New Roman" w:hAnsi="Times New Roman" w:cs="Times New Roman"/>
          <w:sz w:val="24"/>
          <w:szCs w:val="24"/>
        </w:rPr>
        <w:t xml:space="preserve">Планируется открыть Центр детского творчества в </w:t>
      </w:r>
      <w:proofErr w:type="spellStart"/>
      <w:r w:rsidRPr="008B691B">
        <w:rPr>
          <w:rFonts w:ascii="Times New Roman" w:hAnsi="Times New Roman" w:cs="Times New Roman"/>
          <w:sz w:val="24"/>
          <w:szCs w:val="24"/>
        </w:rPr>
        <w:t>с</w:t>
      </w:r>
      <w:proofErr w:type="gramStart"/>
      <w:r w:rsidRPr="008B691B">
        <w:rPr>
          <w:rFonts w:ascii="Times New Roman" w:hAnsi="Times New Roman" w:cs="Times New Roman"/>
          <w:sz w:val="24"/>
          <w:szCs w:val="24"/>
        </w:rPr>
        <w:t>.Н</w:t>
      </w:r>
      <w:proofErr w:type="gramEnd"/>
      <w:r w:rsidRPr="008B691B">
        <w:rPr>
          <w:rFonts w:ascii="Times New Roman" w:hAnsi="Times New Roman" w:cs="Times New Roman"/>
          <w:sz w:val="24"/>
          <w:szCs w:val="24"/>
        </w:rPr>
        <w:t>ижний</w:t>
      </w:r>
      <w:proofErr w:type="spellEnd"/>
      <w:r w:rsidRPr="008B691B">
        <w:rPr>
          <w:rFonts w:ascii="Times New Roman" w:hAnsi="Times New Roman" w:cs="Times New Roman"/>
          <w:sz w:val="24"/>
          <w:szCs w:val="24"/>
        </w:rPr>
        <w:t xml:space="preserve"> </w:t>
      </w:r>
      <w:proofErr w:type="spellStart"/>
      <w:r w:rsidRPr="008B691B">
        <w:rPr>
          <w:rFonts w:ascii="Times New Roman" w:hAnsi="Times New Roman" w:cs="Times New Roman"/>
          <w:sz w:val="24"/>
          <w:szCs w:val="24"/>
        </w:rPr>
        <w:t>Саянтуй</w:t>
      </w:r>
      <w:proofErr w:type="spellEnd"/>
      <w:r w:rsidRPr="008B691B">
        <w:rPr>
          <w:rFonts w:ascii="Times New Roman" w:hAnsi="Times New Roman" w:cs="Times New Roman"/>
          <w:sz w:val="24"/>
          <w:szCs w:val="24"/>
        </w:rPr>
        <w:t xml:space="preserve">, филиал МБУ ДО «ДЮСШ»  в </w:t>
      </w:r>
      <w:proofErr w:type="spellStart"/>
      <w:r w:rsidRPr="008B691B">
        <w:rPr>
          <w:rFonts w:ascii="Times New Roman" w:hAnsi="Times New Roman" w:cs="Times New Roman"/>
          <w:sz w:val="24"/>
          <w:szCs w:val="24"/>
        </w:rPr>
        <w:t>с.Нижний</w:t>
      </w:r>
      <w:proofErr w:type="spellEnd"/>
      <w:r w:rsidRPr="008B691B">
        <w:rPr>
          <w:rFonts w:ascii="Times New Roman" w:hAnsi="Times New Roman" w:cs="Times New Roman"/>
          <w:sz w:val="24"/>
          <w:szCs w:val="24"/>
        </w:rPr>
        <w:t xml:space="preserve"> </w:t>
      </w:r>
      <w:proofErr w:type="spellStart"/>
      <w:r w:rsidRPr="008B691B">
        <w:rPr>
          <w:rFonts w:ascii="Times New Roman" w:hAnsi="Times New Roman" w:cs="Times New Roman"/>
          <w:sz w:val="24"/>
          <w:szCs w:val="24"/>
        </w:rPr>
        <w:t>Саянтуй</w:t>
      </w:r>
      <w:proofErr w:type="spellEnd"/>
      <w:r w:rsidRPr="008B691B">
        <w:rPr>
          <w:rFonts w:ascii="Times New Roman" w:hAnsi="Times New Roman" w:cs="Times New Roman"/>
          <w:sz w:val="24"/>
          <w:szCs w:val="24"/>
        </w:rPr>
        <w:t>.</w:t>
      </w:r>
    </w:p>
    <w:p w:rsidR="008B691B" w:rsidRPr="008B691B" w:rsidRDefault="008B691B" w:rsidP="006E6572">
      <w:pPr>
        <w:ind w:firstLine="708"/>
        <w:contextualSpacing/>
        <w:jc w:val="both"/>
        <w:rPr>
          <w:rFonts w:ascii="Times New Roman" w:hAnsi="Times New Roman" w:cs="Times New Roman"/>
          <w:sz w:val="24"/>
          <w:szCs w:val="24"/>
        </w:rPr>
      </w:pPr>
      <w:r w:rsidRPr="008B691B">
        <w:rPr>
          <w:rFonts w:ascii="Times New Roman" w:hAnsi="Times New Roman" w:cs="Times New Roman"/>
          <w:sz w:val="24"/>
          <w:szCs w:val="24"/>
        </w:rPr>
        <w:t>Была сформирована заявка на создание 1211 новых мест дополнительного образования детей.</w:t>
      </w:r>
    </w:p>
    <w:p w:rsidR="008B691B" w:rsidRPr="008B691B" w:rsidRDefault="008B691B" w:rsidP="008B691B">
      <w:pPr>
        <w:tabs>
          <w:tab w:val="left" w:pos="851"/>
        </w:tabs>
        <w:contextualSpacing/>
        <w:jc w:val="both"/>
        <w:rPr>
          <w:rFonts w:ascii="Times New Roman" w:hAnsi="Times New Roman" w:cs="Times New Roman"/>
          <w:b/>
          <w:sz w:val="24"/>
          <w:szCs w:val="24"/>
        </w:rPr>
      </w:pPr>
      <w:r w:rsidRPr="008B691B">
        <w:rPr>
          <w:rFonts w:ascii="Times New Roman" w:hAnsi="Times New Roman" w:cs="Times New Roman"/>
          <w:b/>
          <w:sz w:val="24"/>
          <w:szCs w:val="24"/>
        </w:rPr>
        <w:t>3.Анализ факторов, повлиявших на ход реализации муниципальной программы</w:t>
      </w:r>
    </w:p>
    <w:p w:rsidR="008B691B" w:rsidRPr="008B691B" w:rsidRDefault="008B691B" w:rsidP="008B691B">
      <w:pPr>
        <w:tabs>
          <w:tab w:val="left" w:pos="851"/>
        </w:tabs>
        <w:contextualSpacing/>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1276"/>
        <w:gridCol w:w="1276"/>
        <w:gridCol w:w="2126"/>
      </w:tblGrid>
      <w:tr w:rsidR="008B691B" w:rsidRPr="008B691B" w:rsidTr="006E6572">
        <w:tc>
          <w:tcPr>
            <w:tcW w:w="1668" w:type="dxa"/>
            <w:vMerge w:val="restart"/>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Задача 1 подпрограммы 3: Повышение доступности качественного образования за счет обновления содержания и технологий обучения</w:t>
            </w: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Целевой индикатор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2019г.</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факт.</w:t>
            </w:r>
          </w:p>
        </w:tc>
        <w:tc>
          <w:tcPr>
            <w:tcW w:w="212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Причина невыполнения</w:t>
            </w:r>
          </w:p>
        </w:tc>
      </w:tr>
      <w:tr w:rsidR="008B691B" w:rsidRPr="008B691B" w:rsidTr="006E6572">
        <w:tc>
          <w:tcPr>
            <w:tcW w:w="1668" w:type="dxa"/>
            <w:vMerge/>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Целевой индикатор 1: .Доля детей от 5 до 18 лет, обучающихся по дополнительным программам, в общей численности детей этого возраста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61</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60,8</w:t>
            </w:r>
          </w:p>
        </w:tc>
        <w:tc>
          <w:tcPr>
            <w:tcW w:w="212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 xml:space="preserve">Более 700 детей обучается и посещает учреждения </w:t>
            </w:r>
            <w:proofErr w:type="spellStart"/>
            <w:r w:rsidRPr="008B691B">
              <w:rPr>
                <w:rFonts w:ascii="Times New Roman" w:hAnsi="Times New Roman" w:cs="Times New Roman"/>
                <w:sz w:val="24"/>
                <w:szCs w:val="24"/>
              </w:rPr>
              <w:t>допобразования</w:t>
            </w:r>
            <w:proofErr w:type="spellEnd"/>
            <w:r w:rsidRPr="008B691B">
              <w:rPr>
                <w:rFonts w:ascii="Times New Roman" w:hAnsi="Times New Roman" w:cs="Times New Roman"/>
                <w:sz w:val="24"/>
                <w:szCs w:val="24"/>
              </w:rPr>
              <w:t xml:space="preserve"> </w:t>
            </w:r>
            <w:proofErr w:type="spellStart"/>
            <w:r w:rsidRPr="008B691B">
              <w:rPr>
                <w:rFonts w:ascii="Times New Roman" w:hAnsi="Times New Roman" w:cs="Times New Roman"/>
                <w:sz w:val="24"/>
                <w:szCs w:val="24"/>
              </w:rPr>
              <w:t>г</w:t>
            </w:r>
            <w:proofErr w:type="gramStart"/>
            <w:r w:rsidRPr="008B691B">
              <w:rPr>
                <w:rFonts w:ascii="Times New Roman" w:hAnsi="Times New Roman" w:cs="Times New Roman"/>
                <w:sz w:val="24"/>
                <w:szCs w:val="24"/>
              </w:rPr>
              <w:t>.У</w:t>
            </w:r>
            <w:proofErr w:type="gramEnd"/>
            <w:r w:rsidRPr="008B691B">
              <w:rPr>
                <w:rFonts w:ascii="Times New Roman" w:hAnsi="Times New Roman" w:cs="Times New Roman"/>
                <w:sz w:val="24"/>
                <w:szCs w:val="24"/>
              </w:rPr>
              <w:t>лан</w:t>
            </w:r>
            <w:proofErr w:type="spellEnd"/>
            <w:r w:rsidRPr="008B691B">
              <w:rPr>
                <w:rFonts w:ascii="Times New Roman" w:hAnsi="Times New Roman" w:cs="Times New Roman"/>
                <w:sz w:val="24"/>
                <w:szCs w:val="24"/>
              </w:rPr>
              <w:t>-Удэ</w:t>
            </w:r>
          </w:p>
        </w:tc>
      </w:tr>
      <w:tr w:rsidR="008B691B" w:rsidRPr="008B691B" w:rsidTr="006E6572">
        <w:tc>
          <w:tcPr>
            <w:tcW w:w="1668" w:type="dxa"/>
            <w:vMerge/>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Целевой индикатор 2: Количество разработанных и внедренных </w:t>
            </w:r>
            <w:proofErr w:type="spellStart"/>
            <w:r w:rsidRPr="008B691B">
              <w:rPr>
                <w:rFonts w:ascii="Times New Roman" w:hAnsi="Times New Roman" w:cs="Times New Roman"/>
                <w:sz w:val="24"/>
                <w:szCs w:val="24"/>
              </w:rPr>
              <w:t>разноуровневых</w:t>
            </w:r>
            <w:proofErr w:type="spellEnd"/>
            <w:r w:rsidRPr="008B691B">
              <w:rPr>
                <w:rFonts w:ascii="Times New Roman" w:hAnsi="Times New Roman" w:cs="Times New Roman"/>
                <w:sz w:val="24"/>
                <w:szCs w:val="24"/>
              </w:rPr>
              <w:t xml:space="preserve"> программ дополнительного </w:t>
            </w:r>
            <w:r w:rsidRPr="008B691B">
              <w:rPr>
                <w:rFonts w:ascii="Times New Roman" w:hAnsi="Times New Roman" w:cs="Times New Roman"/>
                <w:sz w:val="24"/>
                <w:szCs w:val="24"/>
              </w:rPr>
              <w:lastRenderedPageBreak/>
              <w:t>образования детей (</w:t>
            </w:r>
            <w:proofErr w:type="spellStart"/>
            <w:proofErr w:type="gramStart"/>
            <w:r w:rsidRPr="008B691B">
              <w:rPr>
                <w:rFonts w:ascii="Times New Roman" w:hAnsi="Times New Roman" w:cs="Times New Roman"/>
                <w:sz w:val="24"/>
                <w:szCs w:val="24"/>
              </w:rPr>
              <w:t>ед</w:t>
            </w:r>
            <w:proofErr w:type="spellEnd"/>
            <w:proofErr w:type="gramEnd"/>
            <w:r w:rsidRPr="008B691B">
              <w:rPr>
                <w:rFonts w:ascii="Times New Roman" w:hAnsi="Times New Roman" w:cs="Times New Roman"/>
                <w:sz w:val="24"/>
                <w:szCs w:val="24"/>
              </w:rPr>
              <w:t>)</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lastRenderedPageBreak/>
              <w:t>2</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2</w:t>
            </w:r>
          </w:p>
        </w:tc>
        <w:tc>
          <w:tcPr>
            <w:tcW w:w="212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w:t>
            </w:r>
          </w:p>
        </w:tc>
      </w:tr>
      <w:tr w:rsidR="008B691B" w:rsidRPr="008B691B" w:rsidTr="006E6572">
        <w:tc>
          <w:tcPr>
            <w:tcW w:w="1668" w:type="dxa"/>
            <w:vMerge/>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Целевой индикатор 3: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МО «</w:t>
            </w:r>
            <w:proofErr w:type="spellStart"/>
            <w:r w:rsidRPr="008B691B">
              <w:rPr>
                <w:rFonts w:ascii="Times New Roman" w:hAnsi="Times New Roman" w:cs="Times New Roman"/>
                <w:sz w:val="24"/>
                <w:szCs w:val="24"/>
              </w:rPr>
              <w:t>Тарбагатайский</w:t>
            </w:r>
            <w:proofErr w:type="spellEnd"/>
            <w:r w:rsidRPr="008B691B">
              <w:rPr>
                <w:rFonts w:ascii="Times New Roman" w:hAnsi="Times New Roman" w:cs="Times New Roman"/>
                <w:sz w:val="24"/>
                <w:szCs w:val="24"/>
              </w:rPr>
              <w:t xml:space="preserve"> район»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100</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100</w:t>
            </w:r>
          </w:p>
        </w:tc>
        <w:tc>
          <w:tcPr>
            <w:tcW w:w="212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w:t>
            </w:r>
          </w:p>
        </w:tc>
      </w:tr>
      <w:tr w:rsidR="008B691B" w:rsidRPr="008B691B" w:rsidTr="006E6572">
        <w:tc>
          <w:tcPr>
            <w:tcW w:w="166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Задача 2 подпрограммы 3: </w:t>
            </w:r>
            <w:r w:rsidRPr="008B691B">
              <w:rPr>
                <w:rFonts w:ascii="Times New Roman" w:hAnsi="Times New Roman" w:cs="Times New Roman"/>
                <w:sz w:val="24"/>
                <w:szCs w:val="24"/>
                <w:shd w:val="clear" w:color="auto" w:fill="FFFFFF"/>
              </w:rPr>
              <w:t>Создание оптимальных условий для социализации личности, ее нравственного, интеллектуального, творческого и физического развития через интеграцию общего и дополнительного образования детей</w:t>
            </w: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Целевой индикатор 1: Увеличение доли </w:t>
            </w:r>
            <w:proofErr w:type="gramStart"/>
            <w:r w:rsidRPr="008B691B">
              <w:rPr>
                <w:rFonts w:ascii="Times New Roman" w:hAnsi="Times New Roman" w:cs="Times New Roman"/>
                <w:sz w:val="24"/>
                <w:szCs w:val="24"/>
              </w:rPr>
              <w:t>обучающихся</w:t>
            </w:r>
            <w:proofErr w:type="gramEnd"/>
            <w:r w:rsidRPr="008B691B">
              <w:rPr>
                <w:rFonts w:ascii="Times New Roman" w:hAnsi="Times New Roman" w:cs="Times New Roman"/>
                <w:sz w:val="24"/>
                <w:szCs w:val="24"/>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3</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3</w:t>
            </w:r>
          </w:p>
        </w:tc>
        <w:tc>
          <w:tcPr>
            <w:tcW w:w="2126" w:type="dxa"/>
            <w:shd w:val="clear" w:color="auto" w:fill="auto"/>
          </w:tcPr>
          <w:p w:rsidR="008B691B" w:rsidRPr="008B691B" w:rsidRDefault="008B691B" w:rsidP="00117063">
            <w:pPr>
              <w:contextualSpacing/>
              <w:jc w:val="center"/>
              <w:rPr>
                <w:rFonts w:ascii="Times New Roman" w:hAnsi="Times New Roman" w:cs="Times New Roman"/>
                <w:sz w:val="24"/>
                <w:szCs w:val="24"/>
              </w:rPr>
            </w:pPr>
            <w:r w:rsidRPr="008B691B">
              <w:rPr>
                <w:rFonts w:ascii="Times New Roman" w:hAnsi="Times New Roman" w:cs="Times New Roman"/>
                <w:sz w:val="24"/>
                <w:szCs w:val="24"/>
              </w:rPr>
              <w:t>-</w:t>
            </w:r>
          </w:p>
        </w:tc>
      </w:tr>
      <w:tr w:rsidR="008B691B" w:rsidRPr="008B691B" w:rsidTr="006E6572">
        <w:tc>
          <w:tcPr>
            <w:tcW w:w="1668" w:type="dxa"/>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Целевой индикатор 2: Увеличение доли </w:t>
            </w:r>
            <w:proofErr w:type="gramStart"/>
            <w:r w:rsidRPr="008B691B">
              <w:rPr>
                <w:rFonts w:ascii="Times New Roman" w:hAnsi="Times New Roman" w:cs="Times New Roman"/>
                <w:sz w:val="24"/>
                <w:szCs w:val="24"/>
              </w:rPr>
              <w:t>обучающихся</w:t>
            </w:r>
            <w:proofErr w:type="gramEnd"/>
            <w:r w:rsidRPr="008B691B">
              <w:rPr>
                <w:rFonts w:ascii="Times New Roman" w:hAnsi="Times New Roman" w:cs="Times New Roman"/>
                <w:sz w:val="24"/>
                <w:szCs w:val="24"/>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6</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6</w:t>
            </w:r>
          </w:p>
        </w:tc>
        <w:tc>
          <w:tcPr>
            <w:tcW w:w="2126" w:type="dxa"/>
            <w:shd w:val="clear" w:color="auto" w:fill="auto"/>
          </w:tcPr>
          <w:p w:rsidR="008B691B" w:rsidRPr="008B691B" w:rsidRDefault="008B691B" w:rsidP="00117063">
            <w:pPr>
              <w:contextualSpacing/>
              <w:jc w:val="center"/>
              <w:rPr>
                <w:rFonts w:ascii="Times New Roman" w:hAnsi="Times New Roman" w:cs="Times New Roman"/>
                <w:sz w:val="24"/>
                <w:szCs w:val="24"/>
              </w:rPr>
            </w:pPr>
          </w:p>
        </w:tc>
      </w:tr>
      <w:tr w:rsidR="008B691B" w:rsidRPr="008B691B" w:rsidTr="006E6572">
        <w:tc>
          <w:tcPr>
            <w:tcW w:w="1668" w:type="dxa"/>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 xml:space="preserve">Целевой индикатор 3: Увеличение доли </w:t>
            </w:r>
            <w:proofErr w:type="gramStart"/>
            <w:r w:rsidRPr="008B691B">
              <w:rPr>
                <w:rFonts w:ascii="Times New Roman" w:hAnsi="Times New Roman" w:cs="Times New Roman"/>
                <w:sz w:val="24"/>
                <w:szCs w:val="24"/>
              </w:rPr>
              <w:t>обучающихся</w:t>
            </w:r>
            <w:proofErr w:type="gramEnd"/>
            <w:r w:rsidRPr="008B691B">
              <w:rPr>
                <w:rFonts w:ascii="Times New Roman" w:hAnsi="Times New Roman" w:cs="Times New Roman"/>
                <w:sz w:val="24"/>
                <w:szCs w:val="24"/>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5</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5</w:t>
            </w:r>
          </w:p>
        </w:tc>
        <w:tc>
          <w:tcPr>
            <w:tcW w:w="2126" w:type="dxa"/>
            <w:shd w:val="clear" w:color="auto" w:fill="auto"/>
          </w:tcPr>
          <w:p w:rsidR="008B691B" w:rsidRPr="008B691B" w:rsidRDefault="008B691B" w:rsidP="00117063">
            <w:pPr>
              <w:contextualSpacing/>
              <w:jc w:val="center"/>
              <w:rPr>
                <w:rFonts w:ascii="Times New Roman" w:hAnsi="Times New Roman" w:cs="Times New Roman"/>
                <w:sz w:val="24"/>
                <w:szCs w:val="24"/>
              </w:rPr>
            </w:pPr>
            <w:r w:rsidRPr="008B691B">
              <w:rPr>
                <w:rFonts w:ascii="Times New Roman" w:hAnsi="Times New Roman" w:cs="Times New Roman"/>
                <w:sz w:val="24"/>
                <w:szCs w:val="24"/>
              </w:rPr>
              <w:t>-</w:t>
            </w:r>
          </w:p>
        </w:tc>
      </w:tr>
      <w:tr w:rsidR="008B691B" w:rsidRPr="008B691B" w:rsidTr="006E6572">
        <w:tc>
          <w:tcPr>
            <w:tcW w:w="1668" w:type="dxa"/>
            <w:shd w:val="clear" w:color="auto" w:fill="auto"/>
          </w:tcPr>
          <w:p w:rsidR="008B691B" w:rsidRPr="008B691B" w:rsidRDefault="008B691B" w:rsidP="00117063">
            <w:pPr>
              <w:jc w:val="both"/>
              <w:rPr>
                <w:rFonts w:ascii="Times New Roman" w:hAnsi="Times New Roman" w:cs="Times New Roman"/>
                <w:sz w:val="24"/>
                <w:szCs w:val="24"/>
              </w:rPr>
            </w:pPr>
          </w:p>
        </w:tc>
        <w:tc>
          <w:tcPr>
            <w:tcW w:w="3118" w:type="dxa"/>
            <w:shd w:val="clear" w:color="auto" w:fill="auto"/>
          </w:tcPr>
          <w:p w:rsidR="008B691B" w:rsidRPr="008B691B" w:rsidRDefault="008B691B" w:rsidP="00117063">
            <w:pPr>
              <w:jc w:val="both"/>
              <w:rPr>
                <w:rFonts w:ascii="Times New Roman" w:hAnsi="Times New Roman" w:cs="Times New Roman"/>
                <w:sz w:val="24"/>
                <w:szCs w:val="24"/>
              </w:rPr>
            </w:pPr>
            <w:r w:rsidRPr="008B691B">
              <w:rPr>
                <w:rFonts w:ascii="Times New Roman" w:hAnsi="Times New Roman" w:cs="Times New Roman"/>
                <w:sz w:val="24"/>
                <w:szCs w:val="24"/>
              </w:rPr>
              <w:t>Целевой индикатор 4: Количество  детей, находящихся в трудной жизненной ситуации, вовлеченных в занятия по дополнительным общеобразовательным программам (чел.)</w:t>
            </w:r>
          </w:p>
        </w:tc>
        <w:tc>
          <w:tcPr>
            <w:tcW w:w="1276" w:type="dxa"/>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250</w:t>
            </w:r>
          </w:p>
        </w:tc>
        <w:tc>
          <w:tcPr>
            <w:tcW w:w="1276" w:type="dxa"/>
            <w:shd w:val="clear" w:color="auto" w:fill="auto"/>
          </w:tcPr>
          <w:p w:rsidR="008B691B" w:rsidRPr="008B691B" w:rsidRDefault="008B691B" w:rsidP="00117063">
            <w:pPr>
              <w:jc w:val="center"/>
              <w:rPr>
                <w:rFonts w:ascii="Times New Roman" w:hAnsi="Times New Roman" w:cs="Times New Roman"/>
                <w:sz w:val="24"/>
                <w:szCs w:val="24"/>
              </w:rPr>
            </w:pPr>
            <w:r w:rsidRPr="008B691B">
              <w:rPr>
                <w:rFonts w:ascii="Times New Roman" w:hAnsi="Times New Roman" w:cs="Times New Roman"/>
                <w:sz w:val="24"/>
                <w:szCs w:val="24"/>
              </w:rPr>
              <w:t>250</w:t>
            </w:r>
          </w:p>
        </w:tc>
        <w:tc>
          <w:tcPr>
            <w:tcW w:w="2126" w:type="dxa"/>
            <w:shd w:val="clear" w:color="auto" w:fill="auto"/>
          </w:tcPr>
          <w:p w:rsidR="008B691B" w:rsidRPr="008B691B" w:rsidRDefault="008B691B" w:rsidP="00117063">
            <w:pPr>
              <w:contextualSpacing/>
              <w:jc w:val="center"/>
              <w:rPr>
                <w:rFonts w:ascii="Times New Roman" w:hAnsi="Times New Roman" w:cs="Times New Roman"/>
                <w:sz w:val="24"/>
                <w:szCs w:val="24"/>
              </w:rPr>
            </w:pPr>
            <w:r w:rsidRPr="008B691B">
              <w:rPr>
                <w:rFonts w:ascii="Times New Roman" w:hAnsi="Times New Roman" w:cs="Times New Roman"/>
                <w:sz w:val="24"/>
                <w:szCs w:val="24"/>
              </w:rPr>
              <w:t>-</w:t>
            </w:r>
          </w:p>
        </w:tc>
      </w:tr>
    </w:tbl>
    <w:p w:rsidR="00826CDB" w:rsidRDefault="00826CDB" w:rsidP="00B304E2">
      <w:pPr>
        <w:pStyle w:val="a3"/>
        <w:ind w:firstLine="708"/>
        <w:contextualSpacing/>
        <w:jc w:val="both"/>
        <w:rPr>
          <w:b/>
        </w:rPr>
      </w:pPr>
    </w:p>
    <w:p w:rsidR="00B304E2" w:rsidRDefault="00AD26D2" w:rsidP="00B304E2">
      <w:pPr>
        <w:pStyle w:val="a3"/>
        <w:ind w:firstLine="708"/>
        <w:contextualSpacing/>
        <w:jc w:val="both"/>
        <w:rPr>
          <w:b/>
        </w:rPr>
      </w:pPr>
      <w:r w:rsidRPr="008B691B">
        <w:rPr>
          <w:b/>
        </w:rPr>
        <w:t>Подпрограмм 4</w:t>
      </w:r>
      <w:r w:rsidR="003865A8" w:rsidRPr="008B691B">
        <w:rPr>
          <w:b/>
        </w:rPr>
        <w:t>: «</w:t>
      </w:r>
      <w:r w:rsidR="008B691B" w:rsidRPr="008B691B">
        <w:rPr>
          <w:b/>
        </w:rPr>
        <w:t>Организация отдыха, оздоровления детей на территории МО</w:t>
      </w:r>
      <w:r w:rsidR="003865A8" w:rsidRPr="008B691B">
        <w:rPr>
          <w:b/>
        </w:rPr>
        <w:t xml:space="preserve"> «</w:t>
      </w:r>
      <w:proofErr w:type="spellStart"/>
      <w:r w:rsidR="003865A8" w:rsidRPr="008B691B">
        <w:rPr>
          <w:b/>
        </w:rPr>
        <w:t>Тарбагатайский</w:t>
      </w:r>
      <w:proofErr w:type="spellEnd"/>
      <w:r w:rsidR="003865A8" w:rsidRPr="008B691B">
        <w:rPr>
          <w:b/>
        </w:rPr>
        <w:t xml:space="preserve"> район»</w:t>
      </w:r>
    </w:p>
    <w:p w:rsidR="00286CBF" w:rsidRDefault="000C01E5" w:rsidP="00286CBF">
      <w:pPr>
        <w:ind w:firstLine="708"/>
        <w:jc w:val="both"/>
        <w:rPr>
          <w:rFonts w:ascii="Times New Roman" w:eastAsia="Times New Roman" w:hAnsi="Times New Roman" w:cs="Times New Roman"/>
          <w:sz w:val="24"/>
          <w:szCs w:val="24"/>
        </w:rPr>
      </w:pPr>
      <w:r w:rsidRPr="00286CBF">
        <w:rPr>
          <w:rFonts w:ascii="Times New Roman" w:hAnsi="Times New Roman" w:cs="Times New Roman"/>
        </w:rPr>
        <w:t xml:space="preserve">На реализацию подпрограммы в 2019 году было направлено </w:t>
      </w:r>
      <w:r w:rsidR="00286CBF" w:rsidRPr="00286CBF">
        <w:rPr>
          <w:rFonts w:ascii="Times New Roman" w:hAnsi="Times New Roman" w:cs="Times New Roman"/>
        </w:rPr>
        <w:t xml:space="preserve">3755,6 тыс. руб.  освоено 3676,97 тыс. руб. </w:t>
      </w:r>
      <w:r w:rsidR="00286CBF" w:rsidRPr="00286CBF">
        <w:rPr>
          <w:rFonts w:ascii="Times New Roman" w:eastAsia="Times New Roman" w:hAnsi="Times New Roman" w:cs="Times New Roman"/>
          <w:sz w:val="24"/>
          <w:szCs w:val="24"/>
        </w:rPr>
        <w:t xml:space="preserve"> ввиду того, что не было желающих на приобретение путевок </w:t>
      </w:r>
      <w:r w:rsidR="00286CBF">
        <w:rPr>
          <w:rFonts w:ascii="Times New Roman" w:eastAsia="Times New Roman" w:hAnsi="Times New Roman" w:cs="Times New Roman"/>
          <w:sz w:val="24"/>
          <w:szCs w:val="24"/>
        </w:rPr>
        <w:t xml:space="preserve">в спортивные лагеря </w:t>
      </w:r>
      <w:r w:rsidR="00286CBF" w:rsidRPr="00286CBF">
        <w:rPr>
          <w:rFonts w:ascii="Times New Roman" w:eastAsia="Times New Roman" w:hAnsi="Times New Roman" w:cs="Times New Roman"/>
          <w:sz w:val="24"/>
          <w:szCs w:val="24"/>
        </w:rPr>
        <w:t>с доплатой</w:t>
      </w:r>
      <w:r w:rsidR="00286CBF">
        <w:rPr>
          <w:rFonts w:ascii="Times New Roman" w:eastAsia="Times New Roman" w:hAnsi="Times New Roman" w:cs="Times New Roman"/>
          <w:sz w:val="24"/>
          <w:szCs w:val="24"/>
        </w:rPr>
        <w:t xml:space="preserve">. </w:t>
      </w:r>
    </w:p>
    <w:p w:rsidR="00780D84" w:rsidRPr="00780D84" w:rsidRDefault="00780D84" w:rsidP="00286CBF">
      <w:pPr>
        <w:ind w:firstLine="708"/>
        <w:jc w:val="both"/>
        <w:rPr>
          <w:rFonts w:ascii="Times New Roman" w:hAnsi="Times New Roman" w:cs="Times New Roman"/>
          <w:sz w:val="24"/>
          <w:szCs w:val="24"/>
        </w:rPr>
      </w:pPr>
      <w:r w:rsidRPr="00780D84">
        <w:rPr>
          <w:rFonts w:ascii="Times New Roman" w:hAnsi="Times New Roman" w:cs="Times New Roman"/>
          <w:sz w:val="24"/>
          <w:szCs w:val="24"/>
        </w:rPr>
        <w:t xml:space="preserve">За летний период оздоровлено 896 детей (37,2% от обучающихся 7 до 18 лет). Из них в лагерях с дневным пребыванием – 710 человек в палаточном  лагере – 98 человек, </w:t>
      </w:r>
      <w:proofErr w:type="gramStart"/>
      <w:r w:rsidRPr="00780D84">
        <w:rPr>
          <w:rFonts w:ascii="Times New Roman" w:hAnsi="Times New Roman" w:cs="Times New Roman"/>
          <w:sz w:val="24"/>
          <w:szCs w:val="24"/>
        </w:rPr>
        <w:t>в</w:t>
      </w:r>
      <w:proofErr w:type="gramEnd"/>
      <w:r w:rsidRPr="00780D84">
        <w:rPr>
          <w:rFonts w:ascii="Times New Roman" w:hAnsi="Times New Roman" w:cs="Times New Roman"/>
          <w:sz w:val="24"/>
          <w:szCs w:val="24"/>
        </w:rPr>
        <w:t xml:space="preserve"> стационарных – 88. По сравнению с прошлым годом охват увеличился на 129 человек.</w:t>
      </w:r>
    </w:p>
    <w:p w:rsidR="00780D84" w:rsidRPr="00780D84" w:rsidRDefault="00780D84" w:rsidP="00780D84">
      <w:pPr>
        <w:ind w:firstLine="708"/>
        <w:jc w:val="both"/>
        <w:rPr>
          <w:rFonts w:ascii="Times New Roman" w:hAnsi="Times New Roman" w:cs="Times New Roman"/>
          <w:sz w:val="24"/>
          <w:szCs w:val="24"/>
        </w:rPr>
      </w:pPr>
      <w:r w:rsidRPr="00780D84">
        <w:rPr>
          <w:rFonts w:ascii="Times New Roman" w:hAnsi="Times New Roman" w:cs="Times New Roman"/>
          <w:sz w:val="24"/>
          <w:szCs w:val="24"/>
          <w:shd w:val="clear" w:color="auto" w:fill="FFFFFF"/>
        </w:rPr>
        <w:t>Т</w:t>
      </w:r>
      <w:r w:rsidRPr="00780D84">
        <w:rPr>
          <w:rFonts w:ascii="Times New Roman" w:hAnsi="Times New Roman" w:cs="Times New Roman"/>
          <w:sz w:val="24"/>
          <w:szCs w:val="24"/>
        </w:rPr>
        <w:t xml:space="preserve">рудоустроены через Центр занятости населения 90 школьников. Проведена специальная оценка условий труда в 9 школах по должности «подсобный рабочий» в количестве 18 мест. </w:t>
      </w:r>
    </w:p>
    <w:p w:rsidR="00780D84" w:rsidRPr="00780D84" w:rsidRDefault="00780D84" w:rsidP="00780D84">
      <w:pPr>
        <w:ind w:firstLine="567"/>
        <w:contextualSpacing/>
        <w:jc w:val="both"/>
        <w:rPr>
          <w:rFonts w:ascii="Times New Roman" w:hAnsi="Times New Roman" w:cs="Times New Roman"/>
          <w:sz w:val="24"/>
          <w:szCs w:val="24"/>
        </w:rPr>
      </w:pPr>
      <w:r w:rsidRPr="00780D84">
        <w:rPr>
          <w:rFonts w:ascii="Times New Roman" w:hAnsi="Times New Roman" w:cs="Times New Roman"/>
          <w:sz w:val="24"/>
          <w:szCs w:val="24"/>
        </w:rPr>
        <w:t xml:space="preserve">В целях подготовки и организованного проведения летнего отдыха, оздоровления и занятости детей и подростков в 2019  году </w:t>
      </w:r>
      <w:r w:rsidRPr="00780D84">
        <w:rPr>
          <w:rFonts w:ascii="Times New Roman" w:hAnsi="Times New Roman" w:cs="Times New Roman"/>
          <w:color w:val="000000"/>
          <w:spacing w:val="1"/>
          <w:sz w:val="24"/>
          <w:szCs w:val="24"/>
        </w:rPr>
        <w:t>были</w:t>
      </w:r>
      <w:r w:rsidRPr="00780D84">
        <w:rPr>
          <w:rFonts w:ascii="Times New Roman" w:hAnsi="Times New Roman" w:cs="Times New Roman"/>
          <w:sz w:val="24"/>
          <w:szCs w:val="24"/>
        </w:rPr>
        <w:t xml:space="preserve"> подготовлены:</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-Постановление Главы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Руководителя Администрации В.Л.Максимова  от 30 мая  2019 года №549 «О мерах по организации отдыха, оздоровления и занятости детей и  подростков в 2019 году»;</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-План мероприятий по организации отдыха, оздоровления и занятости детей и подростков в 2019 году;</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-Приказ МКУ Управление  образования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84 от 02.04.2019г. «О приемке лагерей с дневным пребыванием детей на базе общеобразовательных учреждений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-Приказ МКУ Управление  образования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135 от 23.05.2019г. «О распределении средств по летнему отдыху»; </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lastRenderedPageBreak/>
        <w:t>-Приказ МКУ Управление  образования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143 от 30.05.2019г. «</w:t>
      </w:r>
      <w:r w:rsidRPr="00780D84">
        <w:rPr>
          <w:rFonts w:ascii="Times New Roman" w:hAnsi="Times New Roman" w:cs="Times New Roman"/>
          <w:bCs/>
          <w:iCs/>
          <w:sz w:val="24"/>
          <w:szCs w:val="24"/>
        </w:rPr>
        <w:t>Об организации  летнего отдыха, оздоровления  детей в летний период 2019 года</w:t>
      </w:r>
      <w:r w:rsidRPr="00780D84">
        <w:rPr>
          <w:rFonts w:ascii="Times New Roman" w:hAnsi="Times New Roman" w:cs="Times New Roman"/>
          <w:sz w:val="24"/>
          <w:szCs w:val="24"/>
        </w:rPr>
        <w:t>»;</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-Приказ МКУ Управление  образования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141 от 30.05.2019г. «Об открытии лагерей  с дневным пребыванием детей»; </w:t>
      </w:r>
    </w:p>
    <w:p w:rsidR="00780D84" w:rsidRPr="00780D84" w:rsidRDefault="00780D84" w:rsidP="00780D84">
      <w:pPr>
        <w:ind w:firstLine="709"/>
        <w:contextualSpacing/>
        <w:jc w:val="both"/>
        <w:rPr>
          <w:rFonts w:ascii="Times New Roman" w:hAnsi="Times New Roman" w:cs="Times New Roman"/>
          <w:sz w:val="24"/>
          <w:szCs w:val="24"/>
        </w:rPr>
      </w:pPr>
      <w:r w:rsidRPr="00780D84">
        <w:rPr>
          <w:rFonts w:ascii="Times New Roman" w:hAnsi="Times New Roman" w:cs="Times New Roman"/>
          <w:sz w:val="24"/>
          <w:szCs w:val="24"/>
        </w:rPr>
        <w:t>-Приказ МКУ Управление  образования МО «</w:t>
      </w:r>
      <w:proofErr w:type="spellStart"/>
      <w:r w:rsidRPr="00780D84">
        <w:rPr>
          <w:rFonts w:ascii="Times New Roman" w:hAnsi="Times New Roman" w:cs="Times New Roman"/>
          <w:sz w:val="24"/>
          <w:szCs w:val="24"/>
        </w:rPr>
        <w:t>Тарбагатайский</w:t>
      </w:r>
      <w:proofErr w:type="spellEnd"/>
      <w:r w:rsidRPr="00780D84">
        <w:rPr>
          <w:rFonts w:ascii="Times New Roman" w:hAnsi="Times New Roman" w:cs="Times New Roman"/>
          <w:sz w:val="24"/>
          <w:szCs w:val="24"/>
        </w:rPr>
        <w:t xml:space="preserve"> район» № 144 от 30.05.2019г. «О перераспределении средств по летнему отдыху»;</w:t>
      </w:r>
    </w:p>
    <w:p w:rsidR="00780D84" w:rsidRPr="00780D84" w:rsidRDefault="00780D84" w:rsidP="00780D84">
      <w:pPr>
        <w:tabs>
          <w:tab w:val="left" w:pos="709"/>
        </w:tabs>
        <w:contextualSpacing/>
        <w:jc w:val="both"/>
        <w:rPr>
          <w:rFonts w:ascii="Times New Roman" w:hAnsi="Times New Roman" w:cs="Times New Roman"/>
          <w:sz w:val="24"/>
          <w:szCs w:val="24"/>
        </w:rPr>
      </w:pPr>
      <w:r w:rsidRPr="00780D84">
        <w:rPr>
          <w:rFonts w:ascii="Times New Roman" w:hAnsi="Times New Roman" w:cs="Times New Roman"/>
          <w:sz w:val="24"/>
          <w:szCs w:val="24"/>
        </w:rPr>
        <w:tab/>
        <w:t xml:space="preserve">Проведены аппаратное совещание, совещания директоров по организации отдыха, оздоровления и занятости детей и подростков в 2019 году. </w:t>
      </w:r>
    </w:p>
    <w:p w:rsidR="00780D84" w:rsidRPr="00780D84" w:rsidRDefault="00780D84" w:rsidP="00780D84">
      <w:pPr>
        <w:tabs>
          <w:tab w:val="left" w:pos="709"/>
        </w:tabs>
        <w:contextualSpacing/>
        <w:jc w:val="both"/>
        <w:rPr>
          <w:rFonts w:ascii="Times New Roman" w:hAnsi="Times New Roman" w:cs="Times New Roman"/>
          <w:sz w:val="24"/>
          <w:szCs w:val="24"/>
        </w:rPr>
      </w:pPr>
      <w:r w:rsidRPr="00780D84">
        <w:rPr>
          <w:rFonts w:ascii="Times New Roman" w:hAnsi="Times New Roman" w:cs="Times New Roman"/>
          <w:color w:val="000000"/>
          <w:sz w:val="24"/>
          <w:szCs w:val="24"/>
        </w:rPr>
        <w:t xml:space="preserve">Во всех  лагерях  к  началу работы смены  проведены работы по дератизации, дезинсекции и  </w:t>
      </w:r>
      <w:proofErr w:type="spellStart"/>
      <w:r w:rsidRPr="00780D84">
        <w:rPr>
          <w:rFonts w:ascii="Times New Roman" w:hAnsi="Times New Roman" w:cs="Times New Roman"/>
          <w:color w:val="000000"/>
          <w:sz w:val="24"/>
          <w:szCs w:val="24"/>
        </w:rPr>
        <w:t>аккарицидной</w:t>
      </w:r>
      <w:proofErr w:type="spellEnd"/>
      <w:r w:rsidRPr="00780D84">
        <w:rPr>
          <w:rFonts w:ascii="Times New Roman" w:hAnsi="Times New Roman" w:cs="Times New Roman"/>
          <w:color w:val="000000"/>
          <w:sz w:val="24"/>
          <w:szCs w:val="24"/>
        </w:rPr>
        <w:t xml:space="preserve"> обработке территории. </w:t>
      </w:r>
      <w:r w:rsidRPr="00780D84">
        <w:rPr>
          <w:rFonts w:ascii="Times New Roman" w:hAnsi="Times New Roman" w:cs="Times New Roman"/>
          <w:sz w:val="24"/>
          <w:szCs w:val="24"/>
        </w:rPr>
        <w:t xml:space="preserve">Проведено гигиеническое обучение сотрудников пищеблоков, педагогических и иных категорий работников лагерей специалистами ФГУЗ «Центр гигиены и эпидемиологии». Обучение прошли более 120 человек. </w:t>
      </w:r>
      <w:proofErr w:type="gramStart"/>
      <w:r w:rsidRPr="00780D84">
        <w:rPr>
          <w:rFonts w:ascii="Times New Roman" w:hAnsi="Times New Roman" w:cs="Times New Roman"/>
          <w:sz w:val="24"/>
          <w:szCs w:val="24"/>
        </w:rPr>
        <w:t>Обследованы на вирусные инфекции 40 работников  пищеблока.</w:t>
      </w:r>
      <w:proofErr w:type="gramEnd"/>
      <w:r w:rsidRPr="00780D84">
        <w:rPr>
          <w:rFonts w:ascii="Times New Roman" w:hAnsi="Times New Roman" w:cs="Times New Roman"/>
          <w:sz w:val="24"/>
          <w:szCs w:val="24"/>
        </w:rPr>
        <w:t xml:space="preserve"> </w:t>
      </w:r>
      <w:r w:rsidRPr="00780D84">
        <w:rPr>
          <w:rFonts w:ascii="Times New Roman" w:hAnsi="Times New Roman" w:cs="Times New Roman"/>
          <w:color w:val="000000"/>
          <w:sz w:val="24"/>
          <w:szCs w:val="24"/>
          <w:shd w:val="clear" w:color="auto" w:fill="FFFFFF"/>
        </w:rPr>
        <w:t xml:space="preserve">Получено 9 санитарно-эпидемиологических заключений о соответствии  требованиям  санитарного законодательства, </w:t>
      </w:r>
      <w:r w:rsidRPr="00780D84">
        <w:rPr>
          <w:rFonts w:ascii="Times New Roman" w:hAnsi="Times New Roman" w:cs="Times New Roman"/>
          <w:sz w:val="24"/>
          <w:szCs w:val="24"/>
        </w:rPr>
        <w:t xml:space="preserve">организован медицинский осмотр работников (100%).  </w:t>
      </w:r>
    </w:p>
    <w:p w:rsidR="00780D84" w:rsidRPr="00780D84" w:rsidRDefault="00780D84" w:rsidP="00780D84">
      <w:pPr>
        <w:tabs>
          <w:tab w:val="left" w:pos="851"/>
        </w:tabs>
        <w:ind w:firstLine="567"/>
        <w:contextualSpacing/>
        <w:jc w:val="both"/>
        <w:rPr>
          <w:rFonts w:ascii="Times New Roman" w:hAnsi="Times New Roman" w:cs="Times New Roman"/>
          <w:sz w:val="24"/>
          <w:szCs w:val="24"/>
        </w:rPr>
      </w:pPr>
      <w:r w:rsidRPr="00780D84">
        <w:rPr>
          <w:rFonts w:ascii="Times New Roman" w:hAnsi="Times New Roman" w:cs="Times New Roman"/>
          <w:sz w:val="24"/>
          <w:szCs w:val="24"/>
        </w:rPr>
        <w:t xml:space="preserve"> Лагеря с дневным пребыванием  прошли приемку, подписаны акты готовности. </w:t>
      </w:r>
    </w:p>
    <w:p w:rsidR="00780D84" w:rsidRPr="00780D84" w:rsidRDefault="00780D84" w:rsidP="00780D84">
      <w:pPr>
        <w:tabs>
          <w:tab w:val="left" w:pos="851"/>
        </w:tabs>
        <w:ind w:firstLine="567"/>
        <w:contextualSpacing/>
        <w:jc w:val="both"/>
        <w:rPr>
          <w:rFonts w:ascii="Times New Roman" w:hAnsi="Times New Roman" w:cs="Times New Roman"/>
          <w:sz w:val="24"/>
          <w:szCs w:val="24"/>
        </w:rPr>
      </w:pPr>
      <w:r w:rsidRPr="00780D84">
        <w:rPr>
          <w:rFonts w:ascii="Times New Roman" w:hAnsi="Times New Roman" w:cs="Times New Roman"/>
          <w:sz w:val="24"/>
          <w:szCs w:val="24"/>
        </w:rPr>
        <w:t xml:space="preserve">Заключены Соглашения с Министерством спорта и молодежной политики, с Министерством социальной защиты населения. </w:t>
      </w:r>
    </w:p>
    <w:p w:rsidR="00780D84" w:rsidRPr="00780D84" w:rsidRDefault="00780D84" w:rsidP="00780D84">
      <w:pPr>
        <w:tabs>
          <w:tab w:val="left" w:pos="709"/>
        </w:tabs>
        <w:contextualSpacing/>
        <w:jc w:val="both"/>
        <w:rPr>
          <w:rFonts w:ascii="Times New Roman" w:hAnsi="Times New Roman" w:cs="Times New Roman"/>
          <w:sz w:val="24"/>
          <w:szCs w:val="24"/>
        </w:rPr>
      </w:pPr>
      <w:r w:rsidRPr="00780D84">
        <w:rPr>
          <w:rFonts w:ascii="Times New Roman" w:hAnsi="Times New Roman" w:cs="Times New Roman"/>
          <w:sz w:val="24"/>
          <w:szCs w:val="24"/>
        </w:rPr>
        <w:tab/>
        <w:t xml:space="preserve">Заключены  договоры на поставку продуктов питания, договоры на приобретение путевок в стационарные лагеря Республики Бурятия, </w:t>
      </w:r>
      <w:r w:rsidRPr="00780D84">
        <w:rPr>
          <w:rFonts w:ascii="Times New Roman" w:hAnsi="Times New Roman" w:cs="Times New Roman"/>
          <w:iCs/>
          <w:color w:val="000000"/>
          <w:sz w:val="24"/>
          <w:szCs w:val="24"/>
        </w:rPr>
        <w:t>подготовлены документы,  предусмотренные порядком для включения в единый реестр.</w:t>
      </w:r>
    </w:p>
    <w:p w:rsidR="00780D84" w:rsidRPr="00780D84" w:rsidRDefault="00780D84" w:rsidP="00780D84">
      <w:pPr>
        <w:tabs>
          <w:tab w:val="left" w:pos="851"/>
        </w:tabs>
        <w:contextualSpacing/>
        <w:jc w:val="both"/>
        <w:rPr>
          <w:rFonts w:ascii="Times New Roman" w:hAnsi="Times New Roman" w:cs="Times New Roman"/>
          <w:sz w:val="24"/>
          <w:szCs w:val="24"/>
        </w:rPr>
      </w:pPr>
      <w:r w:rsidRPr="00780D84">
        <w:rPr>
          <w:rFonts w:ascii="Times New Roman" w:hAnsi="Times New Roman" w:cs="Times New Roman"/>
          <w:sz w:val="24"/>
          <w:szCs w:val="24"/>
        </w:rPr>
        <w:tab/>
        <w:t>На Портал закупок в план-график размещены 18 договоров на поставку продуктов питания,  20 договоров на приобретение путевок в стационарные лагеря «Дружба», «Зорька», «Юность», «Огонек», «Старт», «Байкальские волны», «Березка», 2 договора в палаточный лагерь на базе спортивно-оздоровительного лагеря «Надежда» (</w:t>
      </w:r>
      <w:proofErr w:type="spellStart"/>
      <w:r w:rsidRPr="00780D84">
        <w:rPr>
          <w:rFonts w:ascii="Times New Roman" w:hAnsi="Times New Roman" w:cs="Times New Roman"/>
          <w:sz w:val="24"/>
          <w:szCs w:val="24"/>
        </w:rPr>
        <w:t>ст</w:t>
      </w:r>
      <w:proofErr w:type="gramStart"/>
      <w:r w:rsidRPr="00780D84">
        <w:rPr>
          <w:rFonts w:ascii="Times New Roman" w:hAnsi="Times New Roman" w:cs="Times New Roman"/>
          <w:sz w:val="24"/>
          <w:szCs w:val="24"/>
        </w:rPr>
        <w:t>.Т</w:t>
      </w:r>
      <w:proofErr w:type="gramEnd"/>
      <w:r w:rsidRPr="00780D84">
        <w:rPr>
          <w:rFonts w:ascii="Times New Roman" w:hAnsi="Times New Roman" w:cs="Times New Roman"/>
          <w:sz w:val="24"/>
          <w:szCs w:val="24"/>
        </w:rPr>
        <w:t>охой</w:t>
      </w:r>
      <w:proofErr w:type="spellEnd"/>
      <w:r w:rsidRPr="00780D84">
        <w:rPr>
          <w:rFonts w:ascii="Times New Roman" w:hAnsi="Times New Roman" w:cs="Times New Roman"/>
          <w:sz w:val="24"/>
          <w:szCs w:val="24"/>
        </w:rPr>
        <w:t xml:space="preserve">, </w:t>
      </w:r>
      <w:proofErr w:type="spellStart"/>
      <w:r w:rsidRPr="00780D84">
        <w:rPr>
          <w:rFonts w:ascii="Times New Roman" w:hAnsi="Times New Roman" w:cs="Times New Roman"/>
          <w:sz w:val="24"/>
          <w:szCs w:val="24"/>
        </w:rPr>
        <w:t>оз.Щучье</w:t>
      </w:r>
      <w:proofErr w:type="spellEnd"/>
      <w:r w:rsidRPr="00780D84">
        <w:rPr>
          <w:rFonts w:ascii="Times New Roman" w:hAnsi="Times New Roman" w:cs="Times New Roman"/>
          <w:sz w:val="24"/>
          <w:szCs w:val="24"/>
        </w:rPr>
        <w:t xml:space="preserve">). </w:t>
      </w:r>
    </w:p>
    <w:p w:rsidR="00780D84" w:rsidRPr="00780D84" w:rsidRDefault="00780D84" w:rsidP="00780D84">
      <w:pPr>
        <w:tabs>
          <w:tab w:val="left" w:pos="851"/>
        </w:tabs>
        <w:contextualSpacing/>
        <w:jc w:val="both"/>
        <w:rPr>
          <w:rFonts w:ascii="Times New Roman" w:hAnsi="Times New Roman" w:cs="Times New Roman"/>
          <w:b/>
          <w:sz w:val="24"/>
          <w:szCs w:val="24"/>
        </w:rPr>
      </w:pPr>
      <w:r w:rsidRPr="00780D84">
        <w:rPr>
          <w:rFonts w:ascii="Times New Roman" w:hAnsi="Times New Roman" w:cs="Times New Roman"/>
          <w:b/>
          <w:sz w:val="24"/>
          <w:szCs w:val="24"/>
        </w:rPr>
        <w:t>3.Анализ факторов, повлиявших на ход реализации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1275"/>
        <w:gridCol w:w="1275"/>
        <w:gridCol w:w="2411"/>
      </w:tblGrid>
      <w:tr w:rsidR="00780D84" w:rsidRPr="00780D84" w:rsidTr="00117063">
        <w:tc>
          <w:tcPr>
            <w:tcW w:w="1668" w:type="dxa"/>
            <w:vMerge w:val="restart"/>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Задача 1 подпрограммы 4: Повышение доступности отдыха и оздоровления детей и подростков</w:t>
            </w:r>
          </w:p>
        </w:tc>
        <w:tc>
          <w:tcPr>
            <w:tcW w:w="2835" w:type="dxa"/>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 xml:space="preserve">Целевой индикатор </w:t>
            </w:r>
          </w:p>
        </w:tc>
        <w:tc>
          <w:tcPr>
            <w:tcW w:w="1275" w:type="dxa"/>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2019г.</w:t>
            </w:r>
          </w:p>
        </w:tc>
        <w:tc>
          <w:tcPr>
            <w:tcW w:w="1275"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факт.</w:t>
            </w:r>
          </w:p>
        </w:tc>
        <w:tc>
          <w:tcPr>
            <w:tcW w:w="2411"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Причина невыполнения</w:t>
            </w:r>
          </w:p>
        </w:tc>
      </w:tr>
      <w:tr w:rsidR="00780D84" w:rsidRPr="00780D84" w:rsidTr="00117063">
        <w:tc>
          <w:tcPr>
            <w:tcW w:w="1668" w:type="dxa"/>
            <w:vMerge/>
            <w:shd w:val="clear" w:color="auto" w:fill="auto"/>
          </w:tcPr>
          <w:p w:rsidR="00780D84" w:rsidRPr="00780D84" w:rsidRDefault="00780D84" w:rsidP="00117063">
            <w:pPr>
              <w:jc w:val="both"/>
              <w:rPr>
                <w:rFonts w:ascii="Times New Roman" w:hAnsi="Times New Roman" w:cs="Times New Roman"/>
                <w:sz w:val="24"/>
                <w:szCs w:val="24"/>
              </w:rPr>
            </w:pPr>
          </w:p>
        </w:tc>
        <w:tc>
          <w:tcPr>
            <w:tcW w:w="2835" w:type="dxa"/>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Целевой индикатор 1: Доля населения в возрасте от 7 до 15 лет, охваченных всеми формами отдыха и оздоровления детей к общей численности школьников в возрасте от 7 до 15 лет (%)</w:t>
            </w:r>
          </w:p>
        </w:tc>
        <w:tc>
          <w:tcPr>
            <w:tcW w:w="1275" w:type="dxa"/>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81</w:t>
            </w:r>
          </w:p>
        </w:tc>
        <w:tc>
          <w:tcPr>
            <w:tcW w:w="1275"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37,2</w:t>
            </w:r>
          </w:p>
        </w:tc>
        <w:tc>
          <w:tcPr>
            <w:tcW w:w="2411"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 xml:space="preserve">В связи с изменением формы мониторинга летней оздоровительной кампании, в которой не учитываются многодневные походы, летние площадки на базе социальных учреждений, семейные формы отдыха сплавы, изменился показатель результативности охвата  всеми формами отдыха и оздоровления детей. </w:t>
            </w:r>
            <w:r w:rsidRPr="00780D84">
              <w:rPr>
                <w:rFonts w:ascii="Times New Roman" w:hAnsi="Times New Roman" w:cs="Times New Roman"/>
                <w:sz w:val="24"/>
                <w:szCs w:val="24"/>
              </w:rPr>
              <w:lastRenderedPageBreak/>
              <w:t xml:space="preserve">Значение показателей учитывается только по Соглашению на реализацию государственных полномочий по организации и обеспечению отдыха и оздоровления детей,  т.е. </w:t>
            </w:r>
            <w:proofErr w:type="gramStart"/>
            <w:r w:rsidRPr="00780D84">
              <w:rPr>
                <w:rFonts w:ascii="Times New Roman" w:hAnsi="Times New Roman" w:cs="Times New Roman"/>
                <w:sz w:val="24"/>
                <w:szCs w:val="24"/>
              </w:rPr>
              <w:t>на те</w:t>
            </w:r>
            <w:proofErr w:type="gramEnd"/>
            <w:r w:rsidRPr="00780D84">
              <w:rPr>
                <w:rFonts w:ascii="Times New Roman" w:hAnsi="Times New Roman" w:cs="Times New Roman"/>
                <w:sz w:val="24"/>
                <w:szCs w:val="24"/>
              </w:rPr>
              <w:t xml:space="preserve"> формы отдыха, на которые были затрачены финансы из республиканского бюджета</w:t>
            </w:r>
          </w:p>
        </w:tc>
      </w:tr>
      <w:tr w:rsidR="00780D84" w:rsidRPr="00780D84" w:rsidTr="00117063">
        <w:tc>
          <w:tcPr>
            <w:tcW w:w="1668" w:type="dxa"/>
            <w:vMerge/>
            <w:shd w:val="clear" w:color="auto" w:fill="auto"/>
          </w:tcPr>
          <w:p w:rsidR="00780D84" w:rsidRPr="00780D84" w:rsidRDefault="00780D84" w:rsidP="00117063">
            <w:pPr>
              <w:jc w:val="both"/>
              <w:rPr>
                <w:rFonts w:ascii="Times New Roman" w:hAnsi="Times New Roman" w:cs="Times New Roman"/>
                <w:sz w:val="24"/>
                <w:szCs w:val="24"/>
              </w:rPr>
            </w:pPr>
          </w:p>
        </w:tc>
        <w:tc>
          <w:tcPr>
            <w:tcW w:w="2835" w:type="dxa"/>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Целевой индикатор 2: Доля населения в возрасте от 7 до 18 лет, находящихся в трудной жизненной ситуации, охваченных всеми формами отдыха и оздоровления детей к общей численности школьников в возрасте от 7 до 18 лет (%)</w:t>
            </w:r>
          </w:p>
        </w:tc>
        <w:tc>
          <w:tcPr>
            <w:tcW w:w="1275" w:type="dxa"/>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65,2</w:t>
            </w:r>
          </w:p>
        </w:tc>
        <w:tc>
          <w:tcPr>
            <w:tcW w:w="1275"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100</w:t>
            </w:r>
          </w:p>
        </w:tc>
        <w:tc>
          <w:tcPr>
            <w:tcW w:w="2411"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w:t>
            </w:r>
          </w:p>
        </w:tc>
      </w:tr>
      <w:tr w:rsidR="00780D84" w:rsidRPr="00780D84" w:rsidTr="00117063">
        <w:tc>
          <w:tcPr>
            <w:tcW w:w="1668" w:type="dxa"/>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Задача 2 подпрограммы 4: Обеспечение условий для безопасного пребывания детей в лагерях с дневным пребыванием</w:t>
            </w:r>
          </w:p>
        </w:tc>
        <w:tc>
          <w:tcPr>
            <w:tcW w:w="2835" w:type="dxa"/>
            <w:shd w:val="clear" w:color="auto" w:fill="auto"/>
          </w:tcPr>
          <w:p w:rsidR="00780D84" w:rsidRPr="00780D84" w:rsidRDefault="00780D84" w:rsidP="00117063">
            <w:pPr>
              <w:jc w:val="both"/>
              <w:rPr>
                <w:rFonts w:ascii="Times New Roman" w:hAnsi="Times New Roman" w:cs="Times New Roman"/>
                <w:sz w:val="24"/>
                <w:szCs w:val="24"/>
              </w:rPr>
            </w:pPr>
            <w:r w:rsidRPr="00780D84">
              <w:rPr>
                <w:rFonts w:ascii="Times New Roman" w:hAnsi="Times New Roman" w:cs="Times New Roman"/>
                <w:sz w:val="24"/>
                <w:szCs w:val="24"/>
              </w:rPr>
              <w:t>Целевой индикатор 1: Количество лагерей с дневным пребыванием, внесенных в  реестр организаций, оказывающих услуги по отдыху и оздоровлению детей</w:t>
            </w:r>
          </w:p>
        </w:tc>
        <w:tc>
          <w:tcPr>
            <w:tcW w:w="1275" w:type="dxa"/>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11</w:t>
            </w:r>
          </w:p>
        </w:tc>
        <w:tc>
          <w:tcPr>
            <w:tcW w:w="1275" w:type="dxa"/>
            <w:shd w:val="clear" w:color="auto" w:fill="auto"/>
          </w:tcPr>
          <w:p w:rsidR="00780D84" w:rsidRPr="00780D84" w:rsidRDefault="00780D84" w:rsidP="00117063">
            <w:pPr>
              <w:jc w:val="center"/>
              <w:rPr>
                <w:rFonts w:ascii="Times New Roman" w:hAnsi="Times New Roman" w:cs="Times New Roman"/>
                <w:sz w:val="24"/>
                <w:szCs w:val="24"/>
              </w:rPr>
            </w:pPr>
            <w:r w:rsidRPr="00780D84">
              <w:rPr>
                <w:rFonts w:ascii="Times New Roman" w:hAnsi="Times New Roman" w:cs="Times New Roman"/>
                <w:sz w:val="24"/>
                <w:szCs w:val="24"/>
              </w:rPr>
              <w:t>9</w:t>
            </w:r>
          </w:p>
        </w:tc>
        <w:tc>
          <w:tcPr>
            <w:tcW w:w="2411" w:type="dxa"/>
            <w:shd w:val="clear" w:color="auto" w:fill="auto"/>
          </w:tcPr>
          <w:p w:rsidR="00780D84" w:rsidRPr="00780D84" w:rsidRDefault="00780D84" w:rsidP="00117063">
            <w:pPr>
              <w:contextualSpacing/>
              <w:jc w:val="both"/>
              <w:rPr>
                <w:rFonts w:ascii="Times New Roman" w:hAnsi="Times New Roman" w:cs="Times New Roman"/>
                <w:sz w:val="24"/>
                <w:szCs w:val="24"/>
              </w:rPr>
            </w:pPr>
            <w:proofErr w:type="gramStart"/>
            <w:r w:rsidRPr="00780D84">
              <w:rPr>
                <w:rFonts w:ascii="Times New Roman" w:hAnsi="Times New Roman" w:cs="Times New Roman"/>
                <w:sz w:val="24"/>
                <w:szCs w:val="24"/>
              </w:rPr>
              <w:t>Лагеря с дневным пребыванием детей не открылись на базе МБОУ «</w:t>
            </w:r>
            <w:proofErr w:type="spellStart"/>
            <w:r w:rsidRPr="00780D84">
              <w:rPr>
                <w:rFonts w:ascii="Times New Roman" w:hAnsi="Times New Roman" w:cs="Times New Roman"/>
                <w:sz w:val="24"/>
                <w:szCs w:val="24"/>
              </w:rPr>
              <w:t>Пестеревская</w:t>
            </w:r>
            <w:proofErr w:type="spellEnd"/>
            <w:r w:rsidRPr="00780D84">
              <w:rPr>
                <w:rFonts w:ascii="Times New Roman" w:hAnsi="Times New Roman" w:cs="Times New Roman"/>
                <w:sz w:val="24"/>
                <w:szCs w:val="24"/>
              </w:rPr>
              <w:t xml:space="preserve"> ООШ» и МБОУ «</w:t>
            </w:r>
            <w:proofErr w:type="spellStart"/>
            <w:r w:rsidRPr="00780D84">
              <w:rPr>
                <w:rFonts w:ascii="Times New Roman" w:hAnsi="Times New Roman" w:cs="Times New Roman"/>
                <w:sz w:val="24"/>
                <w:szCs w:val="24"/>
              </w:rPr>
              <w:t>Барыкинская</w:t>
            </w:r>
            <w:proofErr w:type="spellEnd"/>
            <w:r w:rsidRPr="00780D84">
              <w:rPr>
                <w:rFonts w:ascii="Times New Roman" w:hAnsi="Times New Roman" w:cs="Times New Roman"/>
                <w:sz w:val="24"/>
                <w:szCs w:val="24"/>
              </w:rPr>
              <w:t xml:space="preserve"> ООШ» по причине несоответствия</w:t>
            </w:r>
            <w:r w:rsidRPr="00780D84">
              <w:rPr>
                <w:rFonts w:ascii="Times New Roman" w:hAnsi="Times New Roman" w:cs="Times New Roman"/>
                <w:b/>
                <w:sz w:val="24"/>
                <w:szCs w:val="24"/>
              </w:rPr>
              <w:t xml:space="preserve"> </w:t>
            </w:r>
            <w:r w:rsidRPr="00780D84">
              <w:rPr>
                <w:rFonts w:ascii="Times New Roman" w:hAnsi="Times New Roman" w:cs="Times New Roman"/>
                <w:sz w:val="24"/>
                <w:szCs w:val="24"/>
              </w:rPr>
              <w:t xml:space="preserve">санитарным правилам  зданий, строений, сооружений, помещений, оборудования и иного имущества, используемых для осуществления деятельности по организации отдыха детей и их </w:t>
            </w:r>
            <w:r w:rsidRPr="00780D84">
              <w:rPr>
                <w:rFonts w:ascii="Times New Roman" w:hAnsi="Times New Roman" w:cs="Times New Roman"/>
                <w:sz w:val="24"/>
                <w:szCs w:val="24"/>
              </w:rPr>
              <w:lastRenderedPageBreak/>
              <w:t xml:space="preserve">оздоровления  в </w:t>
            </w:r>
            <w:r w:rsidRPr="00780D84">
              <w:rPr>
                <w:rFonts w:ascii="Times New Roman" w:hAnsi="Times New Roman" w:cs="Times New Roman"/>
                <w:bCs/>
                <w:sz w:val="24"/>
                <w:szCs w:val="24"/>
              </w:rPr>
              <w:t xml:space="preserve">оздоровительном учреждении с дневным пребыванием детей в период летних каникул (по результатам лабораторных исследований питьевой воды превышение по нитратам). </w:t>
            </w:r>
            <w:proofErr w:type="gramEnd"/>
          </w:p>
        </w:tc>
      </w:tr>
    </w:tbl>
    <w:p w:rsidR="0083091E" w:rsidRDefault="0083091E" w:rsidP="00B304E2">
      <w:pPr>
        <w:ind w:firstLine="567"/>
        <w:contextualSpacing/>
        <w:jc w:val="both"/>
        <w:rPr>
          <w:rFonts w:ascii="Times New Roman" w:hAnsi="Times New Roman" w:cs="Times New Roman"/>
          <w:sz w:val="24"/>
          <w:szCs w:val="24"/>
        </w:rPr>
      </w:pPr>
    </w:p>
    <w:p w:rsidR="00991171" w:rsidRDefault="00B304E2" w:rsidP="00B304E2">
      <w:pPr>
        <w:ind w:firstLine="567"/>
        <w:contextualSpacing/>
        <w:jc w:val="both"/>
        <w:rPr>
          <w:rFonts w:ascii="Times New Roman" w:hAnsi="Times New Roman" w:cs="Times New Roman"/>
          <w:b/>
          <w:sz w:val="24"/>
          <w:szCs w:val="24"/>
        </w:rPr>
      </w:pPr>
      <w:r w:rsidRPr="00B304E2">
        <w:rPr>
          <w:rFonts w:ascii="Times New Roman" w:hAnsi="Times New Roman" w:cs="Times New Roman"/>
          <w:sz w:val="24"/>
          <w:szCs w:val="24"/>
        </w:rPr>
        <w:tab/>
        <w:t xml:space="preserve"> </w:t>
      </w:r>
      <w:r w:rsidR="006125B0" w:rsidRPr="001C0D16">
        <w:rPr>
          <w:rFonts w:ascii="Times New Roman" w:hAnsi="Times New Roman" w:cs="Times New Roman"/>
          <w:b/>
          <w:sz w:val="24"/>
          <w:szCs w:val="24"/>
        </w:rPr>
        <w:t>Подпрограмма 5</w:t>
      </w:r>
      <w:r w:rsidR="00991171" w:rsidRPr="00921EF9">
        <w:rPr>
          <w:rFonts w:ascii="Times New Roman" w:hAnsi="Times New Roman" w:cs="Times New Roman"/>
          <w:sz w:val="24"/>
          <w:szCs w:val="24"/>
        </w:rPr>
        <w:t>:</w:t>
      </w:r>
      <w:r w:rsidR="006125B0" w:rsidRPr="00921EF9">
        <w:rPr>
          <w:rFonts w:ascii="Times New Roman" w:hAnsi="Times New Roman" w:cs="Times New Roman"/>
          <w:sz w:val="24"/>
          <w:szCs w:val="24"/>
        </w:rPr>
        <w:t xml:space="preserve"> </w:t>
      </w:r>
      <w:r w:rsidR="00780D84" w:rsidRPr="00780D84">
        <w:rPr>
          <w:rFonts w:ascii="Times New Roman" w:hAnsi="Times New Roman" w:cs="Times New Roman"/>
          <w:b/>
          <w:sz w:val="24"/>
          <w:szCs w:val="24"/>
        </w:rPr>
        <w:t>«Выявление и поддержка одаренных детей и талантливой учащейся молодежи в МО «</w:t>
      </w:r>
      <w:proofErr w:type="spellStart"/>
      <w:r w:rsidR="00780D84" w:rsidRPr="00780D84">
        <w:rPr>
          <w:rFonts w:ascii="Times New Roman" w:hAnsi="Times New Roman" w:cs="Times New Roman"/>
          <w:b/>
          <w:sz w:val="24"/>
          <w:szCs w:val="24"/>
        </w:rPr>
        <w:t>Тарбагатайский</w:t>
      </w:r>
      <w:proofErr w:type="spellEnd"/>
      <w:r w:rsidR="00780D84" w:rsidRPr="00780D84">
        <w:rPr>
          <w:rFonts w:ascii="Times New Roman" w:hAnsi="Times New Roman" w:cs="Times New Roman"/>
          <w:b/>
          <w:sz w:val="24"/>
          <w:szCs w:val="24"/>
        </w:rPr>
        <w:t xml:space="preserve"> район»</w:t>
      </w:r>
    </w:p>
    <w:p w:rsidR="009E481E" w:rsidRPr="009E481E" w:rsidRDefault="009E481E" w:rsidP="009E481E">
      <w:pPr>
        <w:jc w:val="both"/>
        <w:rPr>
          <w:rStyle w:val="1"/>
          <w:rFonts w:ascii="Times New Roman" w:hAnsi="Times New Roman" w:cs="Times New Roman"/>
          <w:sz w:val="24"/>
          <w:szCs w:val="24"/>
        </w:rPr>
      </w:pPr>
      <w:r w:rsidRPr="009E481E">
        <w:rPr>
          <w:rStyle w:val="1"/>
          <w:rFonts w:ascii="Times New Roman" w:hAnsi="Times New Roman" w:cs="Times New Roman"/>
          <w:sz w:val="24"/>
          <w:szCs w:val="24"/>
        </w:rPr>
        <w:t>Цель: создание условий для выявления и развития одаренных детей и талантливой учащейся молодежи в МО «</w:t>
      </w:r>
      <w:proofErr w:type="spellStart"/>
      <w:r w:rsidRPr="009E481E">
        <w:rPr>
          <w:rStyle w:val="1"/>
          <w:rFonts w:ascii="Times New Roman" w:hAnsi="Times New Roman" w:cs="Times New Roman"/>
          <w:sz w:val="24"/>
          <w:szCs w:val="24"/>
        </w:rPr>
        <w:t>Тарбагатайский</w:t>
      </w:r>
      <w:proofErr w:type="spellEnd"/>
      <w:r w:rsidRPr="009E481E">
        <w:rPr>
          <w:rStyle w:val="1"/>
          <w:rFonts w:ascii="Times New Roman" w:hAnsi="Times New Roman" w:cs="Times New Roman"/>
          <w:sz w:val="24"/>
          <w:szCs w:val="24"/>
        </w:rPr>
        <w:t xml:space="preserve"> район»</w:t>
      </w:r>
    </w:p>
    <w:p w:rsidR="00C94858" w:rsidRDefault="00C94858" w:rsidP="00C94858">
      <w:pPr>
        <w:jc w:val="both"/>
        <w:rPr>
          <w:rFonts w:ascii="Times New Roman" w:hAnsi="Times New Roman" w:cs="Times New Roman"/>
          <w:sz w:val="24"/>
          <w:szCs w:val="24"/>
        </w:rPr>
      </w:pPr>
      <w:r>
        <w:rPr>
          <w:rFonts w:ascii="Times New Roman" w:hAnsi="Times New Roman" w:cs="Times New Roman"/>
          <w:sz w:val="24"/>
          <w:szCs w:val="24"/>
        </w:rPr>
        <w:tab/>
        <w:t>На данную подпрограмму из бюджета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в 2019 году было выделено 300,0 тыс. руб. выделенные средства использованы в полном объеме.</w:t>
      </w:r>
    </w:p>
    <w:p w:rsidR="009E481E" w:rsidRPr="009E481E" w:rsidRDefault="00C94858" w:rsidP="00C94858">
      <w:pPr>
        <w:jc w:val="both"/>
        <w:rPr>
          <w:rFonts w:ascii="Times New Roman" w:hAnsi="Times New Roman" w:cs="Times New Roman"/>
          <w:b/>
          <w:sz w:val="24"/>
          <w:szCs w:val="24"/>
        </w:rPr>
      </w:pPr>
      <w:r>
        <w:rPr>
          <w:rFonts w:ascii="Times New Roman" w:hAnsi="Times New Roman" w:cs="Times New Roman"/>
          <w:sz w:val="24"/>
          <w:szCs w:val="24"/>
        </w:rPr>
        <w:t>О</w:t>
      </w:r>
      <w:r w:rsidR="009E481E" w:rsidRPr="009E481E">
        <w:rPr>
          <w:rFonts w:ascii="Times New Roman" w:hAnsi="Times New Roman" w:cs="Times New Roman"/>
          <w:sz w:val="24"/>
          <w:szCs w:val="24"/>
        </w:rPr>
        <w:t>дним из основных мероприятий по направлению «Одаренные дети» является Всероссийская олимпиада школьников. В 2019 году проведены школьный (07.10.2019-25.10.2019г), муниципальный (13.11.2019-23.12.2019г), региональный этапы Олимпиады состоится с  10.01.2020 - 22.02.2020г.</w:t>
      </w:r>
    </w:p>
    <w:p w:rsidR="009E481E" w:rsidRPr="009E481E" w:rsidRDefault="009E481E" w:rsidP="009E481E">
      <w:pPr>
        <w:jc w:val="both"/>
        <w:rPr>
          <w:rFonts w:ascii="Times New Roman" w:hAnsi="Times New Roman" w:cs="Times New Roman"/>
          <w:sz w:val="24"/>
          <w:szCs w:val="24"/>
        </w:rPr>
      </w:pPr>
      <w:r w:rsidRPr="009E481E">
        <w:rPr>
          <w:rFonts w:ascii="Times New Roman" w:hAnsi="Times New Roman" w:cs="Times New Roman"/>
          <w:sz w:val="24"/>
          <w:szCs w:val="24"/>
        </w:rPr>
        <w:t xml:space="preserve">    </w:t>
      </w:r>
      <w:r w:rsidRPr="009E481E">
        <w:rPr>
          <w:rFonts w:ascii="Times New Roman" w:hAnsi="Times New Roman" w:cs="Times New Roman"/>
          <w:sz w:val="24"/>
          <w:szCs w:val="24"/>
        </w:rPr>
        <w:tab/>
        <w:t xml:space="preserve">Школьный этап проводился среди учащихся 4-11 классов. В школьном этапе Олимпиады приняли участие начальные, основные, средние ОУ. Всего участвовавших в Олимпиаде: 2498 учащихся, из них победителей и призеров – 915. </w:t>
      </w:r>
      <w:proofErr w:type="gramStart"/>
      <w:r w:rsidRPr="009E481E">
        <w:rPr>
          <w:rFonts w:ascii="Times New Roman" w:hAnsi="Times New Roman" w:cs="Times New Roman"/>
          <w:sz w:val="24"/>
          <w:szCs w:val="24"/>
        </w:rPr>
        <w:t xml:space="preserve">Олимпиада проводилась по 18 предметам:  русский язык, литература, МХК, математика, физика, химия, биология, экология, география, история, обществознание, право, технология, физкультура, ОБЖ, английский язык, история Бурятии, избирательное право. </w:t>
      </w:r>
      <w:proofErr w:type="gramEnd"/>
    </w:p>
    <w:p w:rsidR="009E481E" w:rsidRPr="009E481E" w:rsidRDefault="009E481E" w:rsidP="009E481E">
      <w:pPr>
        <w:ind w:firstLine="708"/>
        <w:jc w:val="both"/>
        <w:rPr>
          <w:rFonts w:ascii="Times New Roman" w:hAnsi="Times New Roman" w:cs="Times New Roman"/>
          <w:sz w:val="24"/>
          <w:szCs w:val="24"/>
        </w:rPr>
      </w:pPr>
      <w:r w:rsidRPr="009E481E">
        <w:rPr>
          <w:rFonts w:ascii="Times New Roman" w:hAnsi="Times New Roman" w:cs="Times New Roman"/>
          <w:sz w:val="24"/>
          <w:szCs w:val="24"/>
        </w:rPr>
        <w:t>Школьный этап Олимпиады среди 4-х классов был проведен по предметам «Русский язык», «Математика». Всего приняло участие среди 4-х классов – 199 учащихся, из них призеров-28, победителей-17.</w:t>
      </w:r>
    </w:p>
    <w:p w:rsidR="009E481E" w:rsidRPr="009E481E" w:rsidRDefault="009E481E" w:rsidP="009E481E">
      <w:pPr>
        <w:ind w:firstLine="708"/>
        <w:jc w:val="both"/>
        <w:rPr>
          <w:rFonts w:ascii="Times New Roman" w:hAnsi="Times New Roman" w:cs="Times New Roman"/>
          <w:sz w:val="24"/>
          <w:szCs w:val="24"/>
        </w:rPr>
      </w:pPr>
      <w:r w:rsidRPr="009E481E">
        <w:rPr>
          <w:rFonts w:ascii="Times New Roman" w:hAnsi="Times New Roman" w:cs="Times New Roman"/>
          <w:sz w:val="24"/>
          <w:szCs w:val="24"/>
        </w:rPr>
        <w:t xml:space="preserve"> С 13.11.2019-23.12.2019г. состоялся районный этап олимпиады, в котором приняли участие 311 школьников из 7-11 классов. </w:t>
      </w:r>
    </w:p>
    <w:p w:rsidR="009E481E" w:rsidRPr="009E481E" w:rsidRDefault="009E481E" w:rsidP="009E481E">
      <w:pPr>
        <w:ind w:firstLine="708"/>
        <w:jc w:val="both"/>
        <w:rPr>
          <w:rFonts w:ascii="Times New Roman" w:hAnsi="Times New Roman" w:cs="Times New Roman"/>
          <w:sz w:val="24"/>
          <w:szCs w:val="24"/>
        </w:rPr>
      </w:pPr>
      <w:r w:rsidRPr="009E481E">
        <w:rPr>
          <w:rFonts w:ascii="Times New Roman" w:hAnsi="Times New Roman" w:cs="Times New Roman"/>
          <w:sz w:val="24"/>
          <w:szCs w:val="24"/>
        </w:rPr>
        <w:t>Впервые было организовано присутствие независимых наблюдателей на каждом предмете Олимпиады, в их число вошли педагогические работники МБУ ДО «ЦДОД Радуга талантов», МБУ ДО «ДЮСШ», методисты МКУ Управление образования, которые были утверждены приказом МКУ Управление образования МО «</w:t>
      </w:r>
      <w:proofErr w:type="spellStart"/>
      <w:r w:rsidRPr="009E481E">
        <w:rPr>
          <w:rFonts w:ascii="Times New Roman" w:hAnsi="Times New Roman" w:cs="Times New Roman"/>
          <w:sz w:val="24"/>
          <w:szCs w:val="24"/>
        </w:rPr>
        <w:t>Тарбагатайский</w:t>
      </w:r>
      <w:proofErr w:type="spellEnd"/>
      <w:r w:rsidRPr="009E481E">
        <w:rPr>
          <w:rFonts w:ascii="Times New Roman" w:hAnsi="Times New Roman" w:cs="Times New Roman"/>
          <w:sz w:val="24"/>
          <w:szCs w:val="24"/>
        </w:rPr>
        <w:t xml:space="preserve"> район». Каждым независимым наблюдателем составлялся акт по итогам проведения Олимпиады.</w:t>
      </w:r>
    </w:p>
    <w:p w:rsidR="009E481E" w:rsidRPr="009E481E" w:rsidRDefault="009E481E" w:rsidP="006E6572">
      <w:pPr>
        <w:ind w:firstLine="708"/>
        <w:jc w:val="both"/>
        <w:rPr>
          <w:rFonts w:ascii="Times New Roman" w:hAnsi="Times New Roman" w:cs="Times New Roman"/>
          <w:sz w:val="24"/>
          <w:szCs w:val="24"/>
        </w:rPr>
      </w:pPr>
      <w:r w:rsidRPr="009E481E">
        <w:rPr>
          <w:rFonts w:ascii="Times New Roman" w:hAnsi="Times New Roman" w:cs="Times New Roman"/>
          <w:sz w:val="24"/>
          <w:szCs w:val="24"/>
        </w:rPr>
        <w:t xml:space="preserve">В Олимпиаде приняли участие средние и основные школы района. Олимпиада проводилась по 19 общеобразовательным  предметам федерального компонента образовательных программ основного общего и среднего общего образования и  по 2 предметам национально – регионального компонента («История Бурятии», «Избирательное право» среди учащихся 9-11 классов). Впервые была проведена </w:t>
      </w:r>
      <w:r w:rsidRPr="009E481E">
        <w:rPr>
          <w:rFonts w:ascii="Times New Roman" w:hAnsi="Times New Roman" w:cs="Times New Roman"/>
          <w:sz w:val="24"/>
          <w:szCs w:val="24"/>
        </w:rPr>
        <w:lastRenderedPageBreak/>
        <w:t>олимпиада по предмету «Информационная культура личности» Количество победителей составило 27 учащихся, призеров 65 учеников.</w:t>
      </w:r>
    </w:p>
    <w:p w:rsidR="009E481E" w:rsidRPr="009E481E" w:rsidRDefault="009E481E" w:rsidP="009E481E">
      <w:pPr>
        <w:ind w:firstLine="708"/>
        <w:jc w:val="both"/>
        <w:rPr>
          <w:rFonts w:ascii="Times New Roman" w:hAnsi="Times New Roman" w:cs="Times New Roman"/>
          <w:sz w:val="24"/>
          <w:szCs w:val="24"/>
        </w:rPr>
      </w:pPr>
      <w:r w:rsidRPr="009E481E">
        <w:rPr>
          <w:rFonts w:ascii="Times New Roman" w:hAnsi="Times New Roman" w:cs="Times New Roman"/>
          <w:sz w:val="24"/>
          <w:szCs w:val="24"/>
        </w:rPr>
        <w:t>Для достижения намеченной цели и решения задач подпрограммы планируется следующая система мероприятий.</w:t>
      </w:r>
    </w:p>
    <w:p w:rsidR="009E481E" w:rsidRPr="009E481E" w:rsidRDefault="009E481E" w:rsidP="009E481E">
      <w:pPr>
        <w:jc w:val="both"/>
        <w:rPr>
          <w:rFonts w:ascii="Times New Roman" w:hAnsi="Times New Roman" w:cs="Times New Roman"/>
          <w:b/>
          <w:sz w:val="24"/>
          <w:szCs w:val="24"/>
        </w:rPr>
      </w:pPr>
      <w:r w:rsidRPr="009E481E">
        <w:rPr>
          <w:rFonts w:ascii="Times New Roman" w:hAnsi="Times New Roman" w:cs="Times New Roman"/>
          <w:sz w:val="24"/>
          <w:szCs w:val="24"/>
        </w:rPr>
        <w:t xml:space="preserve">       Первое мероприятие - организация  и проведение мероприятий для одаренных школьников, направленных на  выявление и развитие способностей   одаренных детей  и  талантливой учащейся молодежи. Мероприятия направлены на организацию  участия  школьников района  в мероприятиях различного уровня: муниципальный и региональный этап всероссийской Олимпиады школьников, районный и республиканский конкурс «Ученик года», научно – практическая конференция «Шаг в будущее», выставка декоративно – прикладного и технического творчества «Дети. Техника. Творчество» и др., участие в соревнованиях районного и республиканского уровней.</w:t>
      </w:r>
    </w:p>
    <w:p w:rsidR="009E481E" w:rsidRPr="009E481E" w:rsidRDefault="009E481E" w:rsidP="009E481E">
      <w:pPr>
        <w:ind w:right="-5"/>
        <w:jc w:val="both"/>
        <w:rPr>
          <w:rFonts w:ascii="Times New Roman" w:hAnsi="Times New Roman" w:cs="Times New Roman"/>
          <w:sz w:val="24"/>
          <w:szCs w:val="24"/>
        </w:rPr>
      </w:pPr>
      <w:r w:rsidRPr="009E481E">
        <w:rPr>
          <w:rFonts w:ascii="Times New Roman" w:hAnsi="Times New Roman" w:cs="Times New Roman"/>
          <w:sz w:val="24"/>
          <w:szCs w:val="24"/>
        </w:rPr>
        <w:t xml:space="preserve">      Второе мероприятие – продолжить организацию деятельности  специализированных классов  с углубленным изучением отдельных предметов. </w:t>
      </w:r>
      <w:proofErr w:type="gramStart"/>
      <w:r w:rsidRPr="009E481E">
        <w:rPr>
          <w:rFonts w:ascii="Times New Roman" w:hAnsi="Times New Roman" w:cs="Times New Roman"/>
          <w:sz w:val="24"/>
          <w:szCs w:val="24"/>
        </w:rPr>
        <w:t>Функционирование данных классов  осуществляется  в общеобразовательных организациях МБОУ «</w:t>
      </w:r>
      <w:proofErr w:type="spellStart"/>
      <w:r w:rsidRPr="009E481E">
        <w:rPr>
          <w:rFonts w:ascii="Times New Roman" w:hAnsi="Times New Roman" w:cs="Times New Roman"/>
          <w:sz w:val="24"/>
          <w:szCs w:val="24"/>
        </w:rPr>
        <w:t>Тарбагатайская</w:t>
      </w:r>
      <w:proofErr w:type="spellEnd"/>
      <w:r w:rsidRPr="009E481E">
        <w:rPr>
          <w:rFonts w:ascii="Times New Roman" w:hAnsi="Times New Roman" w:cs="Times New Roman"/>
          <w:sz w:val="24"/>
          <w:szCs w:val="24"/>
        </w:rPr>
        <w:t xml:space="preserve"> СОШ»: кадетский класс (военно-спортивный профиль; класс с гуманитарным уклоном, класс с химико-биологическим уклоном; МБОУ «</w:t>
      </w:r>
      <w:proofErr w:type="spellStart"/>
      <w:r w:rsidRPr="009E481E">
        <w:rPr>
          <w:rFonts w:ascii="Times New Roman" w:hAnsi="Times New Roman" w:cs="Times New Roman"/>
          <w:sz w:val="24"/>
          <w:szCs w:val="24"/>
        </w:rPr>
        <w:t>Нижнесаянтуйская</w:t>
      </w:r>
      <w:proofErr w:type="spellEnd"/>
      <w:r w:rsidRPr="009E481E">
        <w:rPr>
          <w:rFonts w:ascii="Times New Roman" w:hAnsi="Times New Roman" w:cs="Times New Roman"/>
          <w:sz w:val="24"/>
          <w:szCs w:val="24"/>
        </w:rPr>
        <w:t xml:space="preserve"> СОШ»:  класс с химико-биологическим уклоном, а также введения шахматного образования во всех образовательных учреждениях, в том числе, и дошкольных. </w:t>
      </w:r>
      <w:proofErr w:type="gramEnd"/>
    </w:p>
    <w:p w:rsidR="00AE3BAE" w:rsidRDefault="00AE3BAE" w:rsidP="00AD26D2">
      <w:pPr>
        <w:pStyle w:val="a6"/>
        <w:jc w:val="both"/>
        <w:rPr>
          <w:rFonts w:ascii="Times New Roman" w:eastAsia="Times New Roman" w:hAnsi="Times New Roman" w:cs="Times New Roman"/>
          <w:b/>
          <w:sz w:val="24"/>
          <w:szCs w:val="24"/>
        </w:rPr>
      </w:pPr>
      <w:r w:rsidRPr="001C0D16">
        <w:rPr>
          <w:rFonts w:ascii="Times New Roman" w:hAnsi="Times New Roman" w:cs="Times New Roman"/>
          <w:b/>
          <w:sz w:val="24"/>
          <w:szCs w:val="24"/>
        </w:rPr>
        <w:t>Подпрограмма 6</w:t>
      </w:r>
      <w:r w:rsidRPr="00921EF9">
        <w:rPr>
          <w:rFonts w:ascii="Times New Roman" w:hAnsi="Times New Roman" w:cs="Times New Roman"/>
          <w:sz w:val="24"/>
          <w:szCs w:val="24"/>
        </w:rPr>
        <w:t>:</w:t>
      </w:r>
      <w:r w:rsidR="00826CDB">
        <w:rPr>
          <w:rFonts w:ascii="Times New Roman" w:hAnsi="Times New Roman" w:cs="Times New Roman"/>
          <w:sz w:val="24"/>
          <w:szCs w:val="24"/>
        </w:rPr>
        <w:t xml:space="preserve"> </w:t>
      </w:r>
      <w:r w:rsidR="00826CDB" w:rsidRPr="00826CDB">
        <w:rPr>
          <w:rFonts w:ascii="Times New Roman" w:hAnsi="Times New Roman" w:cs="Times New Roman"/>
          <w:b/>
          <w:sz w:val="24"/>
          <w:szCs w:val="24"/>
        </w:rPr>
        <w:t xml:space="preserve">«Развитие кадрового потенциала системы дошкольного, общего и дополнительного </w:t>
      </w:r>
      <w:r w:rsidRPr="00826CDB">
        <w:rPr>
          <w:rFonts w:ascii="Times New Roman" w:eastAsia="Times New Roman" w:hAnsi="Times New Roman" w:cs="Times New Roman"/>
          <w:b/>
          <w:sz w:val="24"/>
          <w:szCs w:val="24"/>
        </w:rPr>
        <w:t>образова</w:t>
      </w:r>
      <w:r w:rsidR="00826CDB" w:rsidRPr="00826CDB">
        <w:rPr>
          <w:rFonts w:ascii="Times New Roman" w:eastAsia="Times New Roman" w:hAnsi="Times New Roman" w:cs="Times New Roman"/>
          <w:b/>
          <w:sz w:val="24"/>
          <w:szCs w:val="24"/>
        </w:rPr>
        <w:t>ния детей в МО «</w:t>
      </w:r>
      <w:proofErr w:type="spellStart"/>
      <w:r w:rsidR="00826CDB" w:rsidRPr="00826CDB">
        <w:rPr>
          <w:rFonts w:ascii="Times New Roman" w:eastAsia="Times New Roman" w:hAnsi="Times New Roman" w:cs="Times New Roman"/>
          <w:b/>
          <w:sz w:val="24"/>
          <w:szCs w:val="24"/>
        </w:rPr>
        <w:t>Тарбагатайский</w:t>
      </w:r>
      <w:proofErr w:type="spellEnd"/>
      <w:r w:rsidR="00826CDB" w:rsidRPr="00826CDB">
        <w:rPr>
          <w:rFonts w:ascii="Times New Roman" w:eastAsia="Times New Roman" w:hAnsi="Times New Roman" w:cs="Times New Roman"/>
          <w:b/>
          <w:sz w:val="24"/>
          <w:szCs w:val="24"/>
        </w:rPr>
        <w:t xml:space="preserve"> район»</w:t>
      </w:r>
    </w:p>
    <w:p w:rsidR="00826CDB" w:rsidRPr="00826CDB" w:rsidRDefault="00826CDB" w:rsidP="00AD26D2">
      <w:pPr>
        <w:pStyle w:val="a6"/>
        <w:jc w:val="both"/>
        <w:rPr>
          <w:rFonts w:ascii="Times New Roman" w:hAnsi="Times New Roman" w:cs="Times New Roman"/>
          <w:b/>
          <w:sz w:val="24"/>
          <w:szCs w:val="24"/>
        </w:rPr>
      </w:pPr>
    </w:p>
    <w:p w:rsidR="005F7311" w:rsidRPr="005F7311" w:rsidRDefault="005F7311" w:rsidP="005F7311">
      <w:pPr>
        <w:spacing w:after="0" w:line="240" w:lineRule="auto"/>
        <w:jc w:val="both"/>
        <w:rPr>
          <w:rFonts w:ascii="Times New Roman" w:eastAsia="Calibri" w:hAnsi="Times New Roman" w:cs="Times New Roman"/>
          <w:sz w:val="24"/>
          <w:szCs w:val="24"/>
        </w:rPr>
      </w:pPr>
      <w:proofErr w:type="gramStart"/>
      <w:r w:rsidRPr="005F7311">
        <w:rPr>
          <w:rFonts w:ascii="Times New Roman" w:eastAsia="Calibri" w:hAnsi="Times New Roman" w:cs="Times New Roman"/>
          <w:sz w:val="24"/>
          <w:szCs w:val="24"/>
        </w:rPr>
        <w:t>В системе образования района работает 2</w:t>
      </w:r>
      <w:r w:rsidR="007F1030">
        <w:rPr>
          <w:rFonts w:ascii="Times New Roman" w:eastAsia="Calibri" w:hAnsi="Times New Roman" w:cs="Times New Roman"/>
          <w:sz w:val="24"/>
          <w:szCs w:val="24"/>
        </w:rPr>
        <w:t>16</w:t>
      </w:r>
      <w:r w:rsidRPr="005F7311">
        <w:rPr>
          <w:rFonts w:ascii="Times New Roman" w:eastAsia="Calibri" w:hAnsi="Times New Roman" w:cs="Times New Roman"/>
          <w:sz w:val="24"/>
          <w:szCs w:val="24"/>
        </w:rPr>
        <w:t xml:space="preserve"> педагогических работника, в том числе в школах - </w:t>
      </w:r>
      <w:r w:rsidR="007F1030">
        <w:rPr>
          <w:rFonts w:ascii="Times New Roman" w:eastAsia="Calibri" w:hAnsi="Times New Roman" w:cs="Times New Roman"/>
          <w:sz w:val="24"/>
          <w:szCs w:val="24"/>
        </w:rPr>
        <w:t>216</w:t>
      </w:r>
      <w:r w:rsidRPr="005F7311">
        <w:rPr>
          <w:rFonts w:ascii="Times New Roman" w:eastAsia="Calibri" w:hAnsi="Times New Roman" w:cs="Times New Roman"/>
          <w:sz w:val="24"/>
          <w:szCs w:val="24"/>
        </w:rPr>
        <w:t xml:space="preserve">, в  дошкольных учреждениях – </w:t>
      </w:r>
      <w:r w:rsidR="00A532C1">
        <w:rPr>
          <w:rFonts w:ascii="Times New Roman" w:eastAsia="Calibri" w:hAnsi="Times New Roman" w:cs="Times New Roman"/>
          <w:sz w:val="24"/>
          <w:szCs w:val="24"/>
        </w:rPr>
        <w:t>4</w:t>
      </w:r>
      <w:r w:rsidR="0027461E">
        <w:rPr>
          <w:rFonts w:ascii="Times New Roman" w:eastAsia="Calibri" w:hAnsi="Times New Roman" w:cs="Times New Roman"/>
          <w:sz w:val="24"/>
          <w:szCs w:val="24"/>
        </w:rPr>
        <w:t>7</w:t>
      </w:r>
      <w:r w:rsidRPr="005F7311">
        <w:rPr>
          <w:rFonts w:ascii="Times New Roman" w:eastAsia="Calibri" w:hAnsi="Times New Roman" w:cs="Times New Roman"/>
          <w:sz w:val="24"/>
          <w:szCs w:val="24"/>
        </w:rPr>
        <w:t xml:space="preserve">, в учреждениях дополнительного образования- </w:t>
      </w:r>
      <w:r w:rsidR="007F1030">
        <w:rPr>
          <w:rFonts w:ascii="Times New Roman" w:eastAsia="Calibri" w:hAnsi="Times New Roman" w:cs="Times New Roman"/>
          <w:sz w:val="24"/>
          <w:szCs w:val="24"/>
        </w:rPr>
        <w:t>23</w:t>
      </w:r>
      <w:r w:rsidRPr="005F7311">
        <w:rPr>
          <w:rFonts w:ascii="Times New Roman" w:eastAsia="Calibri" w:hAnsi="Times New Roman" w:cs="Times New Roman"/>
          <w:sz w:val="24"/>
          <w:szCs w:val="24"/>
        </w:rPr>
        <w:t>.</w:t>
      </w:r>
      <w:proofErr w:type="gramEnd"/>
      <w:r w:rsidRPr="005F7311">
        <w:rPr>
          <w:rFonts w:ascii="Times New Roman" w:eastAsia="Calibri" w:hAnsi="Times New Roman" w:cs="Times New Roman"/>
          <w:sz w:val="24"/>
          <w:szCs w:val="24"/>
        </w:rPr>
        <w:t xml:space="preserve"> Высшее образование имеют  78 %,  среднее профессиональное – 22 %. </w:t>
      </w:r>
    </w:p>
    <w:p w:rsidR="005F7311" w:rsidRPr="005F7311" w:rsidRDefault="005F7311" w:rsidP="0083091E">
      <w:pPr>
        <w:spacing w:after="0" w:line="240" w:lineRule="auto"/>
        <w:jc w:val="both"/>
        <w:rPr>
          <w:rFonts w:ascii="Times New Roman" w:eastAsia="Calibri" w:hAnsi="Times New Roman" w:cs="Times New Roman"/>
          <w:sz w:val="24"/>
          <w:szCs w:val="24"/>
        </w:rPr>
      </w:pPr>
      <w:r w:rsidRPr="005F7311">
        <w:rPr>
          <w:rFonts w:ascii="Times New Roman" w:eastAsia="Calibri" w:hAnsi="Times New Roman" w:cs="Times New Roman"/>
          <w:sz w:val="24"/>
          <w:szCs w:val="24"/>
        </w:rPr>
        <w:t>В школах уровень квалификации педагогов составляет: 3</w:t>
      </w:r>
      <w:r w:rsidR="000F4CB2">
        <w:rPr>
          <w:rFonts w:ascii="Times New Roman" w:eastAsia="Calibri" w:hAnsi="Times New Roman" w:cs="Times New Roman"/>
          <w:sz w:val="24"/>
          <w:szCs w:val="24"/>
        </w:rPr>
        <w:t>9</w:t>
      </w:r>
      <w:r w:rsidRPr="005F7311">
        <w:rPr>
          <w:rFonts w:ascii="Times New Roman" w:eastAsia="Calibri" w:hAnsi="Times New Roman" w:cs="Times New Roman"/>
          <w:sz w:val="24"/>
          <w:szCs w:val="24"/>
        </w:rPr>
        <w:t xml:space="preserve"> педагога имеют высшую квалификационную категорию,</w:t>
      </w:r>
      <w:r w:rsidR="000112EA">
        <w:rPr>
          <w:rFonts w:ascii="Times New Roman" w:eastAsia="Calibri" w:hAnsi="Times New Roman" w:cs="Times New Roman"/>
          <w:sz w:val="24"/>
          <w:szCs w:val="24"/>
        </w:rPr>
        <w:t>60</w:t>
      </w:r>
      <w:r w:rsidRPr="005F7311">
        <w:rPr>
          <w:rFonts w:ascii="Times New Roman" w:eastAsia="Calibri" w:hAnsi="Times New Roman" w:cs="Times New Roman"/>
          <w:sz w:val="24"/>
          <w:szCs w:val="24"/>
        </w:rPr>
        <w:t xml:space="preserve"> – первую,</w:t>
      </w:r>
      <w:r w:rsidR="000112EA">
        <w:rPr>
          <w:rFonts w:ascii="Times New Roman" w:eastAsia="Calibri" w:hAnsi="Times New Roman" w:cs="Times New Roman"/>
          <w:sz w:val="24"/>
          <w:szCs w:val="24"/>
        </w:rPr>
        <w:t>68- соответствие</w:t>
      </w:r>
      <w:r w:rsidRPr="005F7311">
        <w:rPr>
          <w:rFonts w:ascii="Times New Roman" w:eastAsia="Calibri" w:hAnsi="Times New Roman" w:cs="Times New Roman"/>
          <w:sz w:val="24"/>
          <w:szCs w:val="24"/>
        </w:rPr>
        <w:t>,</w:t>
      </w:r>
    </w:p>
    <w:p w:rsidR="005F7311" w:rsidRPr="005F7311" w:rsidRDefault="005F7311" w:rsidP="005F7311">
      <w:pPr>
        <w:spacing w:after="0" w:line="240" w:lineRule="auto"/>
        <w:jc w:val="both"/>
        <w:rPr>
          <w:rFonts w:ascii="Times New Roman" w:eastAsia="Calibri" w:hAnsi="Times New Roman" w:cs="Times New Roman"/>
          <w:sz w:val="24"/>
          <w:szCs w:val="24"/>
        </w:rPr>
      </w:pPr>
      <w:r w:rsidRPr="005F7311">
        <w:rPr>
          <w:rFonts w:ascii="Times New Roman" w:eastAsia="Calibri" w:hAnsi="Times New Roman" w:cs="Times New Roman"/>
          <w:sz w:val="24"/>
          <w:szCs w:val="24"/>
        </w:rPr>
        <w:t xml:space="preserve">Число работающих пенсионеров- </w:t>
      </w:r>
      <w:r w:rsidR="000112EA">
        <w:rPr>
          <w:rFonts w:ascii="Times New Roman" w:eastAsia="Calibri" w:hAnsi="Times New Roman" w:cs="Times New Roman"/>
          <w:sz w:val="24"/>
          <w:szCs w:val="24"/>
        </w:rPr>
        <w:t>56</w:t>
      </w:r>
      <w:r w:rsidRPr="005F7311">
        <w:rPr>
          <w:rFonts w:ascii="Times New Roman" w:eastAsia="Calibri" w:hAnsi="Times New Roman" w:cs="Times New Roman"/>
          <w:sz w:val="24"/>
          <w:szCs w:val="24"/>
        </w:rPr>
        <w:t xml:space="preserve">. Количество молодых специалистов в возрасте до </w:t>
      </w:r>
      <w:r w:rsidR="000112EA">
        <w:rPr>
          <w:rFonts w:ascii="Times New Roman" w:eastAsia="Calibri" w:hAnsi="Times New Roman" w:cs="Times New Roman"/>
          <w:sz w:val="24"/>
          <w:szCs w:val="24"/>
        </w:rPr>
        <w:t>30</w:t>
      </w:r>
      <w:r w:rsidRPr="005F7311">
        <w:rPr>
          <w:rFonts w:ascii="Times New Roman" w:eastAsia="Calibri" w:hAnsi="Times New Roman" w:cs="Times New Roman"/>
          <w:sz w:val="24"/>
          <w:szCs w:val="24"/>
        </w:rPr>
        <w:t xml:space="preserve"> лет - </w:t>
      </w:r>
      <w:r w:rsidR="000112EA">
        <w:rPr>
          <w:rFonts w:ascii="Times New Roman" w:eastAsia="Calibri" w:hAnsi="Times New Roman" w:cs="Times New Roman"/>
          <w:sz w:val="24"/>
          <w:szCs w:val="24"/>
        </w:rPr>
        <w:t>34</w:t>
      </w:r>
      <w:r w:rsidR="000F4CB2">
        <w:rPr>
          <w:rFonts w:ascii="Times New Roman" w:eastAsia="Calibri" w:hAnsi="Times New Roman" w:cs="Times New Roman"/>
          <w:sz w:val="24"/>
          <w:szCs w:val="24"/>
        </w:rPr>
        <w:t xml:space="preserve"> человек, до </w:t>
      </w:r>
      <w:r w:rsidR="000112EA">
        <w:rPr>
          <w:rFonts w:ascii="Times New Roman" w:eastAsia="Calibri" w:hAnsi="Times New Roman" w:cs="Times New Roman"/>
          <w:sz w:val="24"/>
          <w:szCs w:val="24"/>
        </w:rPr>
        <w:t>45</w:t>
      </w:r>
      <w:r w:rsidR="000F4CB2">
        <w:rPr>
          <w:rFonts w:ascii="Times New Roman" w:eastAsia="Calibri" w:hAnsi="Times New Roman" w:cs="Times New Roman"/>
          <w:sz w:val="24"/>
          <w:szCs w:val="24"/>
        </w:rPr>
        <w:t xml:space="preserve"> лет- </w:t>
      </w:r>
      <w:r w:rsidR="000112EA">
        <w:rPr>
          <w:rFonts w:ascii="Times New Roman" w:eastAsia="Calibri" w:hAnsi="Times New Roman" w:cs="Times New Roman"/>
          <w:sz w:val="24"/>
          <w:szCs w:val="24"/>
        </w:rPr>
        <w:t>67, старше 45</w:t>
      </w:r>
      <w:r w:rsidRPr="005F7311">
        <w:rPr>
          <w:rFonts w:ascii="Times New Roman" w:eastAsia="Calibri" w:hAnsi="Times New Roman" w:cs="Times New Roman"/>
          <w:sz w:val="24"/>
          <w:szCs w:val="24"/>
        </w:rPr>
        <w:t xml:space="preserve"> лет -1</w:t>
      </w:r>
      <w:r w:rsidR="000112EA">
        <w:rPr>
          <w:rFonts w:ascii="Times New Roman" w:eastAsia="Calibri" w:hAnsi="Times New Roman" w:cs="Times New Roman"/>
          <w:sz w:val="24"/>
          <w:szCs w:val="24"/>
        </w:rPr>
        <w:t>3</w:t>
      </w:r>
      <w:r w:rsidR="000F4CB2">
        <w:rPr>
          <w:rFonts w:ascii="Times New Roman" w:eastAsia="Calibri" w:hAnsi="Times New Roman" w:cs="Times New Roman"/>
          <w:sz w:val="24"/>
          <w:szCs w:val="24"/>
        </w:rPr>
        <w:t xml:space="preserve">0. В 2017 </w:t>
      </w:r>
      <w:r w:rsidRPr="005F7311">
        <w:rPr>
          <w:rFonts w:ascii="Times New Roman" w:eastAsia="Calibri" w:hAnsi="Times New Roman" w:cs="Times New Roman"/>
          <w:sz w:val="24"/>
          <w:szCs w:val="24"/>
        </w:rPr>
        <w:t>год</w:t>
      </w:r>
      <w:r w:rsidR="000F4CB2">
        <w:rPr>
          <w:rFonts w:ascii="Times New Roman" w:eastAsia="Calibri" w:hAnsi="Times New Roman" w:cs="Times New Roman"/>
          <w:sz w:val="24"/>
          <w:szCs w:val="24"/>
        </w:rPr>
        <w:t>у</w:t>
      </w:r>
      <w:r w:rsidRPr="005F7311">
        <w:rPr>
          <w:rFonts w:ascii="Times New Roman" w:eastAsia="Calibri" w:hAnsi="Times New Roman" w:cs="Times New Roman"/>
          <w:sz w:val="24"/>
          <w:szCs w:val="24"/>
        </w:rPr>
        <w:t xml:space="preserve"> у</w:t>
      </w:r>
      <w:r w:rsidR="000F4CB2">
        <w:rPr>
          <w:rFonts w:ascii="Times New Roman" w:eastAsia="Calibri" w:hAnsi="Times New Roman" w:cs="Times New Roman"/>
          <w:sz w:val="24"/>
          <w:szCs w:val="24"/>
        </w:rPr>
        <w:t>величилось</w:t>
      </w:r>
      <w:r w:rsidRPr="005F7311">
        <w:rPr>
          <w:rFonts w:ascii="Times New Roman" w:eastAsia="Calibri" w:hAnsi="Times New Roman" w:cs="Times New Roman"/>
          <w:sz w:val="24"/>
          <w:szCs w:val="24"/>
        </w:rPr>
        <w:t xml:space="preserve"> число молодых специалистов</w:t>
      </w:r>
      <w:r w:rsidR="000F4CB2">
        <w:rPr>
          <w:rFonts w:ascii="Times New Roman" w:eastAsia="Calibri" w:hAnsi="Times New Roman" w:cs="Times New Roman"/>
          <w:sz w:val="24"/>
          <w:szCs w:val="24"/>
        </w:rPr>
        <w:t>,</w:t>
      </w:r>
      <w:r w:rsidRPr="005F7311">
        <w:rPr>
          <w:rFonts w:ascii="Times New Roman" w:eastAsia="Calibri" w:hAnsi="Times New Roman" w:cs="Times New Roman"/>
          <w:sz w:val="24"/>
          <w:szCs w:val="24"/>
        </w:rPr>
        <w:t xml:space="preserve"> прибывших в район </w:t>
      </w:r>
      <w:r w:rsidR="000F4CB2">
        <w:rPr>
          <w:rFonts w:ascii="Times New Roman" w:eastAsia="Calibri" w:hAnsi="Times New Roman" w:cs="Times New Roman"/>
          <w:sz w:val="24"/>
          <w:szCs w:val="24"/>
        </w:rPr>
        <w:t xml:space="preserve"> -6</w:t>
      </w:r>
      <w:r w:rsidRPr="005F7311">
        <w:rPr>
          <w:rFonts w:ascii="Times New Roman" w:eastAsia="Calibri" w:hAnsi="Times New Roman" w:cs="Times New Roman"/>
          <w:sz w:val="24"/>
          <w:szCs w:val="24"/>
        </w:rPr>
        <w:t xml:space="preserve"> молодых специалист</w:t>
      </w:r>
      <w:r w:rsidR="000F4CB2">
        <w:rPr>
          <w:rFonts w:ascii="Times New Roman" w:eastAsia="Calibri" w:hAnsi="Times New Roman" w:cs="Times New Roman"/>
          <w:sz w:val="24"/>
          <w:szCs w:val="24"/>
        </w:rPr>
        <w:t>ов</w:t>
      </w:r>
      <w:r w:rsidRPr="005F7311">
        <w:rPr>
          <w:rFonts w:ascii="Times New Roman" w:eastAsia="Calibri" w:hAnsi="Times New Roman" w:cs="Times New Roman"/>
          <w:sz w:val="24"/>
          <w:szCs w:val="24"/>
        </w:rPr>
        <w:t>.</w:t>
      </w:r>
    </w:p>
    <w:p w:rsidR="005F7311" w:rsidRPr="005F7311" w:rsidRDefault="005F7311" w:rsidP="005F7311">
      <w:pPr>
        <w:spacing w:after="0" w:line="240" w:lineRule="auto"/>
        <w:jc w:val="both"/>
        <w:rPr>
          <w:rFonts w:ascii="Times New Roman" w:eastAsia="Calibri" w:hAnsi="Times New Roman" w:cs="Times New Roman"/>
          <w:sz w:val="24"/>
          <w:szCs w:val="24"/>
        </w:rPr>
      </w:pPr>
      <w:r w:rsidRPr="005F7311">
        <w:rPr>
          <w:rFonts w:ascii="Times New Roman" w:eastAsia="Calibri" w:hAnsi="Times New Roman" w:cs="Times New Roman"/>
          <w:sz w:val="24"/>
          <w:szCs w:val="24"/>
        </w:rPr>
        <w:t>Доля управленческих кадров в общей численности учителей- 13,</w:t>
      </w:r>
      <w:r w:rsidR="00837381">
        <w:rPr>
          <w:rFonts w:ascii="Times New Roman" w:eastAsia="Calibri" w:hAnsi="Times New Roman" w:cs="Times New Roman"/>
          <w:sz w:val="24"/>
          <w:szCs w:val="24"/>
        </w:rPr>
        <w:t>0</w:t>
      </w:r>
      <w:r w:rsidRPr="005F7311">
        <w:rPr>
          <w:rFonts w:ascii="Times New Roman" w:eastAsia="Calibri" w:hAnsi="Times New Roman" w:cs="Times New Roman"/>
          <w:sz w:val="24"/>
          <w:szCs w:val="24"/>
        </w:rPr>
        <w:t xml:space="preserve"> %.</w:t>
      </w:r>
    </w:p>
    <w:p w:rsidR="005F7311" w:rsidRPr="005F7311" w:rsidRDefault="005F7311" w:rsidP="005F7311">
      <w:pPr>
        <w:spacing w:after="0" w:line="240" w:lineRule="auto"/>
        <w:jc w:val="both"/>
        <w:rPr>
          <w:rFonts w:ascii="Times New Roman" w:eastAsia="Calibri" w:hAnsi="Times New Roman" w:cs="Times New Roman"/>
          <w:sz w:val="24"/>
          <w:szCs w:val="24"/>
        </w:rPr>
      </w:pPr>
      <w:r w:rsidRPr="005F7311">
        <w:rPr>
          <w:rFonts w:ascii="Times New Roman" w:eastAsia="Calibri" w:hAnsi="Times New Roman" w:cs="Times New Roman"/>
          <w:sz w:val="24"/>
          <w:szCs w:val="24"/>
        </w:rPr>
        <w:t xml:space="preserve">Доля прочего педагогического персонала </w:t>
      </w:r>
      <w:proofErr w:type="gramStart"/>
      <w:r w:rsidRPr="005F7311">
        <w:rPr>
          <w:rFonts w:ascii="Times New Roman" w:eastAsia="Calibri" w:hAnsi="Times New Roman" w:cs="Times New Roman"/>
          <w:sz w:val="24"/>
          <w:szCs w:val="24"/>
        </w:rPr>
        <w:t>от</w:t>
      </w:r>
      <w:proofErr w:type="gramEnd"/>
      <w:r w:rsidRPr="005F7311">
        <w:rPr>
          <w:rFonts w:ascii="Times New Roman" w:eastAsia="Calibri" w:hAnsi="Times New Roman" w:cs="Times New Roman"/>
          <w:sz w:val="24"/>
          <w:szCs w:val="24"/>
        </w:rPr>
        <w:t xml:space="preserve"> общей численности-</w:t>
      </w:r>
      <w:r w:rsidR="00837381">
        <w:rPr>
          <w:rFonts w:ascii="Times New Roman" w:eastAsia="Calibri" w:hAnsi="Times New Roman" w:cs="Times New Roman"/>
          <w:sz w:val="24"/>
          <w:szCs w:val="24"/>
        </w:rPr>
        <w:t>8</w:t>
      </w:r>
      <w:r w:rsidRPr="005F7311">
        <w:rPr>
          <w:rFonts w:ascii="Times New Roman" w:eastAsia="Calibri" w:hAnsi="Times New Roman" w:cs="Times New Roman"/>
          <w:sz w:val="24"/>
          <w:szCs w:val="24"/>
        </w:rPr>
        <w:t>,</w:t>
      </w:r>
      <w:r w:rsidR="00837381">
        <w:rPr>
          <w:rFonts w:ascii="Times New Roman" w:eastAsia="Calibri" w:hAnsi="Times New Roman" w:cs="Times New Roman"/>
          <w:sz w:val="24"/>
          <w:szCs w:val="24"/>
        </w:rPr>
        <w:t>3</w:t>
      </w:r>
      <w:r w:rsidRPr="005F7311">
        <w:rPr>
          <w:rFonts w:ascii="Times New Roman" w:eastAsia="Calibri" w:hAnsi="Times New Roman" w:cs="Times New Roman"/>
          <w:sz w:val="24"/>
          <w:szCs w:val="24"/>
        </w:rPr>
        <w:t xml:space="preserve"> %.</w:t>
      </w:r>
    </w:p>
    <w:p w:rsidR="00837381" w:rsidRDefault="0083091E" w:rsidP="0083091E">
      <w:pPr>
        <w:ind w:firstLine="708"/>
        <w:jc w:val="both"/>
        <w:rPr>
          <w:rFonts w:ascii="Times New Roman" w:hAnsi="Times New Roman" w:cs="Times New Roman"/>
          <w:sz w:val="24"/>
          <w:szCs w:val="24"/>
        </w:rPr>
      </w:pPr>
      <w:r>
        <w:rPr>
          <w:rFonts w:ascii="Times New Roman" w:hAnsi="Times New Roman" w:cs="Times New Roman"/>
          <w:sz w:val="24"/>
          <w:szCs w:val="24"/>
        </w:rPr>
        <w:t>В 2019 году на подпрограмму было направлено 484,00 тыс. руб. освоено 482,92 тыс. руб. Н</w:t>
      </w:r>
      <w:r w:rsidR="00837381" w:rsidRPr="00837381">
        <w:rPr>
          <w:rFonts w:ascii="Times New Roman" w:hAnsi="Times New Roman" w:cs="Times New Roman"/>
          <w:sz w:val="24"/>
          <w:szCs w:val="24"/>
        </w:rPr>
        <w:t>а курсах профессиональной переподготовки в ИНО БГУ за счет субсидий МОН РБ - обучено 8 человек</w:t>
      </w:r>
      <w:r w:rsidR="00837381">
        <w:rPr>
          <w:rFonts w:ascii="Times New Roman" w:hAnsi="Times New Roman" w:cs="Times New Roman"/>
          <w:sz w:val="24"/>
          <w:szCs w:val="24"/>
        </w:rPr>
        <w:t xml:space="preserve"> на сумму 304,00 тыс. руб. Выплачено из </w:t>
      </w:r>
      <w:r w:rsidR="00837381" w:rsidRPr="00837381">
        <w:rPr>
          <w:rFonts w:ascii="Times New Roman" w:hAnsi="Times New Roman" w:cs="Times New Roman"/>
          <w:sz w:val="24"/>
          <w:szCs w:val="24"/>
        </w:rPr>
        <w:t xml:space="preserve"> муниципальн</w:t>
      </w:r>
      <w:r w:rsidR="00837381">
        <w:rPr>
          <w:rFonts w:ascii="Times New Roman" w:hAnsi="Times New Roman" w:cs="Times New Roman"/>
          <w:sz w:val="24"/>
          <w:szCs w:val="24"/>
        </w:rPr>
        <w:t>ого бюджета</w:t>
      </w:r>
      <w:r w:rsidR="00837381" w:rsidRPr="00837381">
        <w:rPr>
          <w:rFonts w:ascii="Times New Roman" w:hAnsi="Times New Roman" w:cs="Times New Roman"/>
          <w:sz w:val="24"/>
          <w:szCs w:val="24"/>
        </w:rPr>
        <w:t xml:space="preserve"> подъемных молодым специалистам (13 чел.) </w:t>
      </w:r>
      <w:r w:rsidR="00837381">
        <w:rPr>
          <w:rFonts w:ascii="Times New Roman" w:hAnsi="Times New Roman" w:cs="Times New Roman"/>
          <w:sz w:val="24"/>
          <w:szCs w:val="24"/>
        </w:rPr>
        <w:t xml:space="preserve"> сумме 179,0 тыс. руб.</w:t>
      </w:r>
    </w:p>
    <w:p w:rsidR="00713997" w:rsidRDefault="00713997" w:rsidP="00837381">
      <w:pPr>
        <w:ind w:firstLine="708"/>
        <w:jc w:val="both"/>
        <w:rPr>
          <w:rFonts w:ascii="Times New Roman" w:hAnsi="Times New Roman" w:cs="Times New Roman"/>
          <w:sz w:val="24"/>
          <w:szCs w:val="24"/>
        </w:rPr>
      </w:pPr>
    </w:p>
    <w:p w:rsidR="0083091E" w:rsidRPr="00837381" w:rsidRDefault="0083091E" w:rsidP="00837381">
      <w:pPr>
        <w:ind w:firstLine="708"/>
        <w:jc w:val="both"/>
        <w:rPr>
          <w:rFonts w:ascii="Times New Roman" w:hAnsi="Times New Roman" w:cs="Times New Roman"/>
          <w:sz w:val="24"/>
          <w:szCs w:val="24"/>
        </w:rPr>
      </w:pPr>
    </w:p>
    <w:p w:rsidR="00F04F8B" w:rsidRPr="00076833" w:rsidRDefault="00F04F8B" w:rsidP="00076833">
      <w:pPr>
        <w:tabs>
          <w:tab w:val="left" w:pos="284"/>
        </w:tabs>
        <w:spacing w:after="0"/>
        <w:jc w:val="both"/>
        <w:rPr>
          <w:rFonts w:ascii="Times New Roman" w:hAnsi="Times New Roman" w:cs="Times New Roman"/>
          <w:b/>
          <w:noProof/>
          <w:color w:val="000000" w:themeColor="text1"/>
          <w:sz w:val="24"/>
          <w:szCs w:val="24"/>
        </w:rPr>
      </w:pPr>
      <w:r w:rsidRPr="00076833">
        <w:rPr>
          <w:rFonts w:ascii="Times New Roman" w:hAnsi="Times New Roman" w:cs="Times New Roman"/>
          <w:b/>
          <w:noProof/>
          <w:color w:val="000000" w:themeColor="text1"/>
          <w:sz w:val="24"/>
          <w:szCs w:val="24"/>
        </w:rPr>
        <w:t>Начальник МКУ Управление образования</w:t>
      </w:r>
    </w:p>
    <w:p w:rsidR="00F04F8B" w:rsidRPr="00860631" w:rsidRDefault="00F04F8B" w:rsidP="00076833">
      <w:pPr>
        <w:pStyle w:val="a8"/>
        <w:tabs>
          <w:tab w:val="left" w:pos="284"/>
        </w:tabs>
        <w:ind w:left="0"/>
        <w:jc w:val="both"/>
        <w:rPr>
          <w:noProof/>
          <w:color w:val="000000" w:themeColor="text1"/>
        </w:rPr>
      </w:pPr>
      <w:r w:rsidRPr="00076833">
        <w:rPr>
          <w:b/>
          <w:noProof/>
          <w:color w:val="000000" w:themeColor="text1"/>
        </w:rPr>
        <w:t xml:space="preserve">МО «Тарбагатайский район»                                          ____________ </w:t>
      </w:r>
      <w:r w:rsidR="0083091E">
        <w:rPr>
          <w:b/>
          <w:noProof/>
          <w:color w:val="000000" w:themeColor="text1"/>
        </w:rPr>
        <w:t xml:space="preserve">     </w:t>
      </w:r>
      <w:r w:rsidRPr="00076833">
        <w:rPr>
          <w:b/>
          <w:noProof/>
          <w:color w:val="000000" w:themeColor="text1"/>
        </w:rPr>
        <w:t>Т.И.Номоконова</w:t>
      </w:r>
    </w:p>
    <w:p w:rsidR="00076833" w:rsidRDefault="0083091E" w:rsidP="00076833">
      <w:pPr>
        <w:pStyle w:val="a8"/>
        <w:tabs>
          <w:tab w:val="left" w:pos="284"/>
        </w:tabs>
        <w:ind w:left="0"/>
        <w:rPr>
          <w:i/>
          <w:noProof/>
          <w:color w:val="000000" w:themeColor="text1"/>
        </w:rPr>
      </w:pPr>
      <w:r>
        <w:rPr>
          <w:i/>
          <w:noProof/>
          <w:color w:val="000000" w:themeColor="text1"/>
        </w:rPr>
        <w:t xml:space="preserve"> </w:t>
      </w:r>
    </w:p>
    <w:p w:rsidR="00713997" w:rsidRDefault="00713997" w:rsidP="00076833">
      <w:pPr>
        <w:pStyle w:val="a8"/>
        <w:tabs>
          <w:tab w:val="left" w:pos="284"/>
        </w:tabs>
        <w:ind w:left="0"/>
        <w:rPr>
          <w:i/>
          <w:noProof/>
          <w:color w:val="000000" w:themeColor="text1"/>
        </w:rPr>
      </w:pPr>
    </w:p>
    <w:p w:rsidR="00713997" w:rsidRDefault="00713997" w:rsidP="00076833">
      <w:pPr>
        <w:pStyle w:val="a8"/>
        <w:tabs>
          <w:tab w:val="left" w:pos="284"/>
        </w:tabs>
        <w:ind w:left="0"/>
        <w:rPr>
          <w:i/>
          <w:noProof/>
          <w:color w:val="000000" w:themeColor="text1"/>
        </w:rPr>
      </w:pPr>
    </w:p>
    <w:p w:rsidR="00837381" w:rsidRDefault="00837381" w:rsidP="00076833">
      <w:pPr>
        <w:pStyle w:val="a8"/>
        <w:tabs>
          <w:tab w:val="left" w:pos="284"/>
        </w:tabs>
        <w:ind w:left="0"/>
        <w:rPr>
          <w:i/>
          <w:noProof/>
          <w:color w:val="000000" w:themeColor="text1"/>
          <w:sz w:val="18"/>
          <w:szCs w:val="18"/>
        </w:rPr>
      </w:pPr>
    </w:p>
    <w:p w:rsidR="00076833" w:rsidRPr="00076833" w:rsidRDefault="00076833" w:rsidP="00076833">
      <w:pPr>
        <w:pStyle w:val="a8"/>
        <w:tabs>
          <w:tab w:val="left" w:pos="284"/>
        </w:tabs>
        <w:ind w:left="0"/>
        <w:rPr>
          <w:i/>
          <w:noProof/>
          <w:color w:val="000000" w:themeColor="text1"/>
          <w:sz w:val="18"/>
          <w:szCs w:val="18"/>
        </w:rPr>
      </w:pPr>
      <w:r w:rsidRPr="00076833">
        <w:rPr>
          <w:i/>
          <w:noProof/>
          <w:color w:val="000000" w:themeColor="text1"/>
          <w:sz w:val="18"/>
          <w:szCs w:val="18"/>
        </w:rPr>
        <w:t xml:space="preserve">Исп. </w:t>
      </w:r>
      <w:r w:rsidR="00B304E2">
        <w:rPr>
          <w:i/>
          <w:noProof/>
          <w:color w:val="000000" w:themeColor="text1"/>
          <w:sz w:val="18"/>
          <w:szCs w:val="18"/>
        </w:rPr>
        <w:t>Т</w:t>
      </w:r>
      <w:r w:rsidRPr="00076833">
        <w:rPr>
          <w:i/>
          <w:noProof/>
          <w:color w:val="000000" w:themeColor="text1"/>
          <w:sz w:val="18"/>
          <w:szCs w:val="18"/>
        </w:rPr>
        <w:t>.П.</w:t>
      </w:r>
      <w:r w:rsidR="00B304E2">
        <w:rPr>
          <w:i/>
          <w:noProof/>
          <w:color w:val="000000" w:themeColor="text1"/>
          <w:sz w:val="18"/>
          <w:szCs w:val="18"/>
        </w:rPr>
        <w:t xml:space="preserve"> Мехнина</w:t>
      </w:r>
      <w:r w:rsidRPr="00076833">
        <w:rPr>
          <w:i/>
          <w:noProof/>
          <w:color w:val="000000" w:themeColor="text1"/>
          <w:sz w:val="18"/>
          <w:szCs w:val="18"/>
        </w:rPr>
        <w:t xml:space="preserve"> </w:t>
      </w:r>
    </w:p>
    <w:p w:rsidR="00F04F8B" w:rsidRPr="00076833" w:rsidRDefault="00076833" w:rsidP="00076833">
      <w:pPr>
        <w:pStyle w:val="a8"/>
        <w:tabs>
          <w:tab w:val="left" w:pos="284"/>
        </w:tabs>
        <w:ind w:left="0"/>
        <w:rPr>
          <w:sz w:val="18"/>
          <w:szCs w:val="18"/>
        </w:rPr>
      </w:pPr>
      <w:r w:rsidRPr="00076833">
        <w:rPr>
          <w:i/>
          <w:noProof/>
          <w:color w:val="000000" w:themeColor="text1"/>
          <w:sz w:val="18"/>
          <w:szCs w:val="18"/>
        </w:rPr>
        <w:t>8(30146)56-0-</w:t>
      </w:r>
      <w:r w:rsidR="00B304E2">
        <w:rPr>
          <w:i/>
          <w:noProof/>
          <w:color w:val="000000" w:themeColor="text1"/>
          <w:sz w:val="18"/>
          <w:szCs w:val="18"/>
        </w:rPr>
        <w:t>36</w:t>
      </w:r>
    </w:p>
    <w:sectPr w:rsidR="00F04F8B" w:rsidRPr="00076833" w:rsidSect="00BF7E1E">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2ED"/>
    <w:multiLevelType w:val="hybridMultilevel"/>
    <w:tmpl w:val="5CE8ABA2"/>
    <w:lvl w:ilvl="0" w:tplc="0419000F">
      <w:start w:val="1"/>
      <w:numFmt w:val="decimal"/>
      <w:lvlText w:val="%1."/>
      <w:lvlJc w:val="left"/>
      <w:pPr>
        <w:ind w:left="2204"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
    <w:nsid w:val="53ED678F"/>
    <w:multiLevelType w:val="hybridMultilevel"/>
    <w:tmpl w:val="0602F7E4"/>
    <w:lvl w:ilvl="0" w:tplc="8196B79A">
      <w:start w:val="1"/>
      <w:numFmt w:val="bullet"/>
      <w:lvlText w:val="◦"/>
      <w:lvlJc w:val="left"/>
      <w:pPr>
        <w:tabs>
          <w:tab w:val="num" w:pos="720"/>
        </w:tabs>
        <w:ind w:left="720" w:hanging="360"/>
      </w:pPr>
      <w:rPr>
        <w:rFonts w:ascii="Verdana" w:hAnsi="Verdana" w:hint="default"/>
      </w:rPr>
    </w:lvl>
    <w:lvl w:ilvl="1" w:tplc="19F2A432">
      <w:start w:val="1"/>
      <w:numFmt w:val="bullet"/>
      <w:lvlText w:val="◦"/>
      <w:lvlJc w:val="left"/>
      <w:pPr>
        <w:tabs>
          <w:tab w:val="num" w:pos="1440"/>
        </w:tabs>
        <w:ind w:left="1440" w:hanging="360"/>
      </w:pPr>
      <w:rPr>
        <w:rFonts w:ascii="Verdana" w:hAnsi="Verdana" w:hint="default"/>
      </w:rPr>
    </w:lvl>
    <w:lvl w:ilvl="2" w:tplc="C48E2FC6" w:tentative="1">
      <w:start w:val="1"/>
      <w:numFmt w:val="bullet"/>
      <w:lvlText w:val="◦"/>
      <w:lvlJc w:val="left"/>
      <w:pPr>
        <w:tabs>
          <w:tab w:val="num" w:pos="2160"/>
        </w:tabs>
        <w:ind w:left="2160" w:hanging="360"/>
      </w:pPr>
      <w:rPr>
        <w:rFonts w:ascii="Verdana" w:hAnsi="Verdana" w:hint="default"/>
      </w:rPr>
    </w:lvl>
    <w:lvl w:ilvl="3" w:tplc="1E9CA9F6" w:tentative="1">
      <w:start w:val="1"/>
      <w:numFmt w:val="bullet"/>
      <w:lvlText w:val="◦"/>
      <w:lvlJc w:val="left"/>
      <w:pPr>
        <w:tabs>
          <w:tab w:val="num" w:pos="2880"/>
        </w:tabs>
        <w:ind w:left="2880" w:hanging="360"/>
      </w:pPr>
      <w:rPr>
        <w:rFonts w:ascii="Verdana" w:hAnsi="Verdana" w:hint="default"/>
      </w:rPr>
    </w:lvl>
    <w:lvl w:ilvl="4" w:tplc="D662E464" w:tentative="1">
      <w:start w:val="1"/>
      <w:numFmt w:val="bullet"/>
      <w:lvlText w:val="◦"/>
      <w:lvlJc w:val="left"/>
      <w:pPr>
        <w:tabs>
          <w:tab w:val="num" w:pos="3600"/>
        </w:tabs>
        <w:ind w:left="3600" w:hanging="360"/>
      </w:pPr>
      <w:rPr>
        <w:rFonts w:ascii="Verdana" w:hAnsi="Verdana" w:hint="default"/>
      </w:rPr>
    </w:lvl>
    <w:lvl w:ilvl="5" w:tplc="5A469DFA" w:tentative="1">
      <w:start w:val="1"/>
      <w:numFmt w:val="bullet"/>
      <w:lvlText w:val="◦"/>
      <w:lvlJc w:val="left"/>
      <w:pPr>
        <w:tabs>
          <w:tab w:val="num" w:pos="4320"/>
        </w:tabs>
        <w:ind w:left="4320" w:hanging="360"/>
      </w:pPr>
      <w:rPr>
        <w:rFonts w:ascii="Verdana" w:hAnsi="Verdana" w:hint="default"/>
      </w:rPr>
    </w:lvl>
    <w:lvl w:ilvl="6" w:tplc="EC82D27C" w:tentative="1">
      <w:start w:val="1"/>
      <w:numFmt w:val="bullet"/>
      <w:lvlText w:val="◦"/>
      <w:lvlJc w:val="left"/>
      <w:pPr>
        <w:tabs>
          <w:tab w:val="num" w:pos="5040"/>
        </w:tabs>
        <w:ind w:left="5040" w:hanging="360"/>
      </w:pPr>
      <w:rPr>
        <w:rFonts w:ascii="Verdana" w:hAnsi="Verdana" w:hint="default"/>
      </w:rPr>
    </w:lvl>
    <w:lvl w:ilvl="7" w:tplc="9640C012" w:tentative="1">
      <w:start w:val="1"/>
      <w:numFmt w:val="bullet"/>
      <w:lvlText w:val="◦"/>
      <w:lvlJc w:val="left"/>
      <w:pPr>
        <w:tabs>
          <w:tab w:val="num" w:pos="5760"/>
        </w:tabs>
        <w:ind w:left="5760" w:hanging="360"/>
      </w:pPr>
      <w:rPr>
        <w:rFonts w:ascii="Verdana" w:hAnsi="Verdana" w:hint="default"/>
      </w:rPr>
    </w:lvl>
    <w:lvl w:ilvl="8" w:tplc="15281CBA" w:tentative="1">
      <w:start w:val="1"/>
      <w:numFmt w:val="bullet"/>
      <w:lvlText w:val="◦"/>
      <w:lvlJc w:val="left"/>
      <w:pPr>
        <w:tabs>
          <w:tab w:val="num" w:pos="6480"/>
        </w:tabs>
        <w:ind w:left="6480" w:hanging="360"/>
      </w:pPr>
      <w:rPr>
        <w:rFonts w:ascii="Verdana" w:hAnsi="Verdan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71"/>
    <w:rsid w:val="00007CFE"/>
    <w:rsid w:val="000112EA"/>
    <w:rsid w:val="00012C6E"/>
    <w:rsid w:val="00037F92"/>
    <w:rsid w:val="00043547"/>
    <w:rsid w:val="000451C1"/>
    <w:rsid w:val="0005495A"/>
    <w:rsid w:val="00076833"/>
    <w:rsid w:val="00085488"/>
    <w:rsid w:val="00087CC2"/>
    <w:rsid w:val="000A1567"/>
    <w:rsid w:val="000A6120"/>
    <w:rsid w:val="000C01E5"/>
    <w:rsid w:val="000E5F1C"/>
    <w:rsid w:val="000F4CB2"/>
    <w:rsid w:val="00101AF7"/>
    <w:rsid w:val="001A6CA9"/>
    <w:rsid w:val="001B7D0D"/>
    <w:rsid w:val="001C0D16"/>
    <w:rsid w:val="001D687D"/>
    <w:rsid w:val="00206862"/>
    <w:rsid w:val="002177CB"/>
    <w:rsid w:val="002250A0"/>
    <w:rsid w:val="00232996"/>
    <w:rsid w:val="0024512A"/>
    <w:rsid w:val="0025244B"/>
    <w:rsid w:val="00271D8A"/>
    <w:rsid w:val="0027461E"/>
    <w:rsid w:val="00286CBF"/>
    <w:rsid w:val="002C2DCA"/>
    <w:rsid w:val="002D521B"/>
    <w:rsid w:val="002E137A"/>
    <w:rsid w:val="00312C6D"/>
    <w:rsid w:val="0036198B"/>
    <w:rsid w:val="003865A8"/>
    <w:rsid w:val="003A5A74"/>
    <w:rsid w:val="00430EB5"/>
    <w:rsid w:val="00435F9A"/>
    <w:rsid w:val="00462FAF"/>
    <w:rsid w:val="00496193"/>
    <w:rsid w:val="004D10CC"/>
    <w:rsid w:val="004F1C15"/>
    <w:rsid w:val="004F4B83"/>
    <w:rsid w:val="00512409"/>
    <w:rsid w:val="00514655"/>
    <w:rsid w:val="005146FF"/>
    <w:rsid w:val="005376DA"/>
    <w:rsid w:val="005465DD"/>
    <w:rsid w:val="00550D10"/>
    <w:rsid w:val="00556846"/>
    <w:rsid w:val="0058698D"/>
    <w:rsid w:val="00593F61"/>
    <w:rsid w:val="005F0FDE"/>
    <w:rsid w:val="005F7311"/>
    <w:rsid w:val="00606407"/>
    <w:rsid w:val="006125B0"/>
    <w:rsid w:val="00612ECF"/>
    <w:rsid w:val="00660802"/>
    <w:rsid w:val="0067336F"/>
    <w:rsid w:val="00673714"/>
    <w:rsid w:val="00694CC3"/>
    <w:rsid w:val="006A29F8"/>
    <w:rsid w:val="006C1A79"/>
    <w:rsid w:val="006C1E62"/>
    <w:rsid w:val="006E6572"/>
    <w:rsid w:val="00713997"/>
    <w:rsid w:val="00745CF6"/>
    <w:rsid w:val="00756302"/>
    <w:rsid w:val="00780D84"/>
    <w:rsid w:val="00797430"/>
    <w:rsid w:val="007A4E77"/>
    <w:rsid w:val="007D0238"/>
    <w:rsid w:val="007E255B"/>
    <w:rsid w:val="007F1030"/>
    <w:rsid w:val="008142A8"/>
    <w:rsid w:val="00826CDB"/>
    <w:rsid w:val="0083091E"/>
    <w:rsid w:val="00837381"/>
    <w:rsid w:val="00871019"/>
    <w:rsid w:val="0087155A"/>
    <w:rsid w:val="008B691B"/>
    <w:rsid w:val="00921EF9"/>
    <w:rsid w:val="00983D98"/>
    <w:rsid w:val="00984D15"/>
    <w:rsid w:val="00991171"/>
    <w:rsid w:val="009C2B29"/>
    <w:rsid w:val="009E481E"/>
    <w:rsid w:val="00A16DB3"/>
    <w:rsid w:val="00A3259F"/>
    <w:rsid w:val="00A3750C"/>
    <w:rsid w:val="00A532C1"/>
    <w:rsid w:val="00A553A3"/>
    <w:rsid w:val="00A56640"/>
    <w:rsid w:val="00A8696F"/>
    <w:rsid w:val="00AB502C"/>
    <w:rsid w:val="00AD26D2"/>
    <w:rsid w:val="00AE3BAE"/>
    <w:rsid w:val="00AE5F33"/>
    <w:rsid w:val="00B022D2"/>
    <w:rsid w:val="00B15FCA"/>
    <w:rsid w:val="00B23D22"/>
    <w:rsid w:val="00B304E2"/>
    <w:rsid w:val="00B479F2"/>
    <w:rsid w:val="00B52E66"/>
    <w:rsid w:val="00B63675"/>
    <w:rsid w:val="00B97329"/>
    <w:rsid w:val="00BC20AF"/>
    <w:rsid w:val="00BD6CFF"/>
    <w:rsid w:val="00BE0A3E"/>
    <w:rsid w:val="00BE1B46"/>
    <w:rsid w:val="00BE6AAC"/>
    <w:rsid w:val="00BF09A5"/>
    <w:rsid w:val="00BF58FF"/>
    <w:rsid w:val="00BF7E1E"/>
    <w:rsid w:val="00C06E48"/>
    <w:rsid w:val="00C42D3E"/>
    <w:rsid w:val="00C84FD0"/>
    <w:rsid w:val="00C93607"/>
    <w:rsid w:val="00C94858"/>
    <w:rsid w:val="00CC3D81"/>
    <w:rsid w:val="00CE47D9"/>
    <w:rsid w:val="00CF45DD"/>
    <w:rsid w:val="00D11D85"/>
    <w:rsid w:val="00D23C28"/>
    <w:rsid w:val="00D43167"/>
    <w:rsid w:val="00D845EE"/>
    <w:rsid w:val="00DA10D6"/>
    <w:rsid w:val="00DC5223"/>
    <w:rsid w:val="00E80F01"/>
    <w:rsid w:val="00E81440"/>
    <w:rsid w:val="00E954AF"/>
    <w:rsid w:val="00EB6C00"/>
    <w:rsid w:val="00EF201F"/>
    <w:rsid w:val="00EF5B9E"/>
    <w:rsid w:val="00F03D48"/>
    <w:rsid w:val="00F04DBF"/>
    <w:rsid w:val="00F04F8B"/>
    <w:rsid w:val="00F85D87"/>
    <w:rsid w:val="00FA3A10"/>
    <w:rsid w:val="00FA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 Знак Знак Знак,Знак Знак Знак Знак Знак"/>
    <w:basedOn w:val="a"/>
    <w:link w:val="a4"/>
    <w:uiPriority w:val="99"/>
    <w:unhideWhenUsed/>
    <w:qFormat/>
    <w:rsid w:val="00991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2524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_"/>
    <w:link w:val="5"/>
    <w:locked/>
    <w:rsid w:val="00984D15"/>
    <w:rPr>
      <w:sz w:val="25"/>
      <w:szCs w:val="25"/>
      <w:shd w:val="clear" w:color="auto" w:fill="FFFFFF"/>
    </w:rPr>
  </w:style>
  <w:style w:type="paragraph" w:customStyle="1" w:styleId="5">
    <w:name w:val="Основной текст5"/>
    <w:basedOn w:val="a"/>
    <w:link w:val="a5"/>
    <w:rsid w:val="00984D15"/>
    <w:pPr>
      <w:widowControl w:val="0"/>
      <w:shd w:val="clear" w:color="auto" w:fill="FFFFFF"/>
      <w:spacing w:after="0" w:line="298" w:lineRule="exact"/>
      <w:jc w:val="both"/>
    </w:pPr>
    <w:rPr>
      <w:sz w:val="25"/>
      <w:szCs w:val="25"/>
    </w:rPr>
  </w:style>
  <w:style w:type="paragraph" w:styleId="a6">
    <w:name w:val="No Spacing"/>
    <w:link w:val="a7"/>
    <w:uiPriority w:val="1"/>
    <w:qFormat/>
    <w:rsid w:val="00B52E66"/>
    <w:pPr>
      <w:spacing w:after="0" w:line="240" w:lineRule="auto"/>
    </w:pPr>
  </w:style>
  <w:style w:type="paragraph" w:styleId="a8">
    <w:name w:val="List Paragraph"/>
    <w:basedOn w:val="a"/>
    <w:link w:val="a9"/>
    <w:uiPriority w:val="34"/>
    <w:qFormat/>
    <w:rsid w:val="00AE3BA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9">
    <w:name w:val="Абзац списка Знак"/>
    <w:link w:val="a8"/>
    <w:uiPriority w:val="34"/>
    <w:locked/>
    <w:rsid w:val="00AE3BAE"/>
    <w:rPr>
      <w:rFonts w:ascii="Times New Roman" w:eastAsia="Times New Roman" w:hAnsi="Times New Roman" w:cs="Times New Roman"/>
      <w:sz w:val="24"/>
      <w:szCs w:val="24"/>
      <w:lang w:eastAsia="ar-SA"/>
    </w:rPr>
  </w:style>
  <w:style w:type="paragraph" w:styleId="aa">
    <w:name w:val="Body Text Indent"/>
    <w:basedOn w:val="a"/>
    <w:link w:val="ab"/>
    <w:rsid w:val="009C2B2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C2B29"/>
    <w:rPr>
      <w:rFonts w:ascii="Times New Roman" w:eastAsia="Times New Roman" w:hAnsi="Times New Roman" w:cs="Times New Roman"/>
      <w:sz w:val="24"/>
      <w:szCs w:val="24"/>
      <w:lang w:eastAsia="ar-SA"/>
    </w:rPr>
  </w:style>
  <w:style w:type="character" w:customStyle="1" w:styleId="1">
    <w:name w:val="Основной текст1"/>
    <w:rsid w:val="00B304E2"/>
    <w:rPr>
      <w:color w:val="000000"/>
      <w:spacing w:val="3"/>
      <w:w w:val="100"/>
      <w:position w:val="0"/>
      <w:sz w:val="21"/>
      <w:szCs w:val="21"/>
      <w:shd w:val="clear" w:color="auto" w:fill="FFFFFF"/>
      <w:lang w:val="ru-RU"/>
    </w:rPr>
  </w:style>
  <w:style w:type="paragraph" w:styleId="ac">
    <w:name w:val="Title"/>
    <w:basedOn w:val="a"/>
    <w:link w:val="ad"/>
    <w:qFormat/>
    <w:rsid w:val="00B304E2"/>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0"/>
    <w:link w:val="ac"/>
    <w:rsid w:val="00B304E2"/>
    <w:rPr>
      <w:rFonts w:ascii="Arial" w:eastAsia="Times New Roman" w:hAnsi="Arial" w:cs="Arial"/>
      <w:b/>
      <w:bCs/>
      <w:kern w:val="28"/>
      <w:sz w:val="32"/>
      <w:szCs w:val="32"/>
      <w:lang w:eastAsia="ru-RU"/>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B304E2"/>
    <w:rPr>
      <w:rFonts w:ascii="Times New Roman" w:eastAsia="Times New Roman" w:hAnsi="Times New Roman" w:cs="Times New Roman"/>
      <w:sz w:val="24"/>
      <w:szCs w:val="24"/>
      <w:lang w:eastAsia="ru-RU"/>
    </w:rPr>
  </w:style>
  <w:style w:type="paragraph" w:customStyle="1" w:styleId="10">
    <w:name w:val="Обычный1"/>
    <w:rsid w:val="00B304E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
    <w:name w:val="Standard"/>
    <w:rsid w:val="00EF201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e">
    <w:name w:val="Table Grid"/>
    <w:basedOn w:val="a1"/>
    <w:uiPriority w:val="59"/>
    <w:rsid w:val="009E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DA10D6"/>
  </w:style>
  <w:style w:type="paragraph" w:customStyle="1" w:styleId="Default">
    <w:name w:val="Default"/>
    <w:rsid w:val="00DA10D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 Знак Знак Знак,Знак Знак Знак Знак Знак"/>
    <w:basedOn w:val="a"/>
    <w:link w:val="a4"/>
    <w:uiPriority w:val="99"/>
    <w:unhideWhenUsed/>
    <w:qFormat/>
    <w:rsid w:val="00991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2524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_"/>
    <w:link w:val="5"/>
    <w:locked/>
    <w:rsid w:val="00984D15"/>
    <w:rPr>
      <w:sz w:val="25"/>
      <w:szCs w:val="25"/>
      <w:shd w:val="clear" w:color="auto" w:fill="FFFFFF"/>
    </w:rPr>
  </w:style>
  <w:style w:type="paragraph" w:customStyle="1" w:styleId="5">
    <w:name w:val="Основной текст5"/>
    <w:basedOn w:val="a"/>
    <w:link w:val="a5"/>
    <w:rsid w:val="00984D15"/>
    <w:pPr>
      <w:widowControl w:val="0"/>
      <w:shd w:val="clear" w:color="auto" w:fill="FFFFFF"/>
      <w:spacing w:after="0" w:line="298" w:lineRule="exact"/>
      <w:jc w:val="both"/>
    </w:pPr>
    <w:rPr>
      <w:sz w:val="25"/>
      <w:szCs w:val="25"/>
    </w:rPr>
  </w:style>
  <w:style w:type="paragraph" w:styleId="a6">
    <w:name w:val="No Spacing"/>
    <w:link w:val="a7"/>
    <w:uiPriority w:val="1"/>
    <w:qFormat/>
    <w:rsid w:val="00B52E66"/>
    <w:pPr>
      <w:spacing w:after="0" w:line="240" w:lineRule="auto"/>
    </w:pPr>
  </w:style>
  <w:style w:type="paragraph" w:styleId="a8">
    <w:name w:val="List Paragraph"/>
    <w:basedOn w:val="a"/>
    <w:link w:val="a9"/>
    <w:uiPriority w:val="34"/>
    <w:qFormat/>
    <w:rsid w:val="00AE3BA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9">
    <w:name w:val="Абзац списка Знак"/>
    <w:link w:val="a8"/>
    <w:uiPriority w:val="34"/>
    <w:locked/>
    <w:rsid w:val="00AE3BAE"/>
    <w:rPr>
      <w:rFonts w:ascii="Times New Roman" w:eastAsia="Times New Roman" w:hAnsi="Times New Roman" w:cs="Times New Roman"/>
      <w:sz w:val="24"/>
      <w:szCs w:val="24"/>
      <w:lang w:eastAsia="ar-SA"/>
    </w:rPr>
  </w:style>
  <w:style w:type="paragraph" w:styleId="aa">
    <w:name w:val="Body Text Indent"/>
    <w:basedOn w:val="a"/>
    <w:link w:val="ab"/>
    <w:rsid w:val="009C2B2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C2B29"/>
    <w:rPr>
      <w:rFonts w:ascii="Times New Roman" w:eastAsia="Times New Roman" w:hAnsi="Times New Roman" w:cs="Times New Roman"/>
      <w:sz w:val="24"/>
      <w:szCs w:val="24"/>
      <w:lang w:eastAsia="ar-SA"/>
    </w:rPr>
  </w:style>
  <w:style w:type="character" w:customStyle="1" w:styleId="1">
    <w:name w:val="Основной текст1"/>
    <w:rsid w:val="00B304E2"/>
    <w:rPr>
      <w:color w:val="000000"/>
      <w:spacing w:val="3"/>
      <w:w w:val="100"/>
      <w:position w:val="0"/>
      <w:sz w:val="21"/>
      <w:szCs w:val="21"/>
      <w:shd w:val="clear" w:color="auto" w:fill="FFFFFF"/>
      <w:lang w:val="ru-RU"/>
    </w:rPr>
  </w:style>
  <w:style w:type="paragraph" w:styleId="ac">
    <w:name w:val="Title"/>
    <w:basedOn w:val="a"/>
    <w:link w:val="ad"/>
    <w:qFormat/>
    <w:rsid w:val="00B304E2"/>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0"/>
    <w:link w:val="ac"/>
    <w:rsid w:val="00B304E2"/>
    <w:rPr>
      <w:rFonts w:ascii="Arial" w:eastAsia="Times New Roman" w:hAnsi="Arial" w:cs="Arial"/>
      <w:b/>
      <w:bCs/>
      <w:kern w:val="28"/>
      <w:sz w:val="32"/>
      <w:szCs w:val="32"/>
      <w:lang w:eastAsia="ru-RU"/>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B304E2"/>
    <w:rPr>
      <w:rFonts w:ascii="Times New Roman" w:eastAsia="Times New Roman" w:hAnsi="Times New Roman" w:cs="Times New Roman"/>
      <w:sz w:val="24"/>
      <w:szCs w:val="24"/>
      <w:lang w:eastAsia="ru-RU"/>
    </w:rPr>
  </w:style>
  <w:style w:type="paragraph" w:customStyle="1" w:styleId="10">
    <w:name w:val="Обычный1"/>
    <w:rsid w:val="00B304E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
    <w:name w:val="Standard"/>
    <w:rsid w:val="00EF201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e">
    <w:name w:val="Table Grid"/>
    <w:basedOn w:val="a1"/>
    <w:uiPriority w:val="59"/>
    <w:rsid w:val="009E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DA10D6"/>
  </w:style>
  <w:style w:type="paragraph" w:customStyle="1" w:styleId="Default">
    <w:name w:val="Default"/>
    <w:rsid w:val="00DA10D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2287">
      <w:bodyDiv w:val="1"/>
      <w:marLeft w:val="0"/>
      <w:marRight w:val="0"/>
      <w:marTop w:val="0"/>
      <w:marBottom w:val="0"/>
      <w:divBdr>
        <w:top w:val="none" w:sz="0" w:space="0" w:color="auto"/>
        <w:left w:val="none" w:sz="0" w:space="0" w:color="auto"/>
        <w:bottom w:val="none" w:sz="0" w:space="0" w:color="auto"/>
        <w:right w:val="none" w:sz="0" w:space="0" w:color="auto"/>
      </w:divBdr>
    </w:div>
    <w:div w:id="917208742">
      <w:bodyDiv w:val="1"/>
      <w:marLeft w:val="0"/>
      <w:marRight w:val="0"/>
      <w:marTop w:val="0"/>
      <w:marBottom w:val="0"/>
      <w:divBdr>
        <w:top w:val="none" w:sz="0" w:space="0" w:color="auto"/>
        <w:left w:val="none" w:sz="0" w:space="0" w:color="auto"/>
        <w:bottom w:val="none" w:sz="0" w:space="0" w:color="auto"/>
        <w:right w:val="none" w:sz="0" w:space="0" w:color="auto"/>
      </w:divBdr>
      <w:divsChild>
        <w:div w:id="672296140">
          <w:marLeft w:val="979"/>
          <w:marRight w:val="0"/>
          <w:marTop w:val="65"/>
          <w:marBottom w:val="0"/>
          <w:divBdr>
            <w:top w:val="none" w:sz="0" w:space="0" w:color="auto"/>
            <w:left w:val="none" w:sz="0" w:space="0" w:color="auto"/>
            <w:bottom w:val="none" w:sz="0" w:space="0" w:color="auto"/>
            <w:right w:val="none" w:sz="0" w:space="0" w:color="auto"/>
          </w:divBdr>
        </w:div>
        <w:div w:id="1780637160">
          <w:marLeft w:val="979"/>
          <w:marRight w:val="0"/>
          <w:marTop w:val="65"/>
          <w:marBottom w:val="0"/>
          <w:divBdr>
            <w:top w:val="none" w:sz="0" w:space="0" w:color="auto"/>
            <w:left w:val="none" w:sz="0" w:space="0" w:color="auto"/>
            <w:bottom w:val="none" w:sz="0" w:space="0" w:color="auto"/>
            <w:right w:val="none" w:sz="0" w:space="0" w:color="auto"/>
          </w:divBdr>
        </w:div>
        <w:div w:id="527372391">
          <w:marLeft w:val="979"/>
          <w:marRight w:val="0"/>
          <w:marTop w:val="65"/>
          <w:marBottom w:val="0"/>
          <w:divBdr>
            <w:top w:val="none" w:sz="0" w:space="0" w:color="auto"/>
            <w:left w:val="none" w:sz="0" w:space="0" w:color="auto"/>
            <w:bottom w:val="none" w:sz="0" w:space="0" w:color="auto"/>
            <w:right w:val="none" w:sz="0" w:space="0" w:color="auto"/>
          </w:divBdr>
        </w:div>
        <w:div w:id="1250122480">
          <w:marLeft w:val="979"/>
          <w:marRight w:val="0"/>
          <w:marTop w:val="65"/>
          <w:marBottom w:val="0"/>
          <w:divBdr>
            <w:top w:val="none" w:sz="0" w:space="0" w:color="auto"/>
            <w:left w:val="none" w:sz="0" w:space="0" w:color="auto"/>
            <w:bottom w:val="none" w:sz="0" w:space="0" w:color="auto"/>
            <w:right w:val="none" w:sz="0" w:space="0" w:color="auto"/>
          </w:divBdr>
        </w:div>
        <w:div w:id="1283733905">
          <w:marLeft w:val="979"/>
          <w:marRight w:val="0"/>
          <w:marTop w:val="65"/>
          <w:marBottom w:val="0"/>
          <w:divBdr>
            <w:top w:val="none" w:sz="0" w:space="0" w:color="auto"/>
            <w:left w:val="none" w:sz="0" w:space="0" w:color="auto"/>
            <w:bottom w:val="none" w:sz="0" w:space="0" w:color="auto"/>
            <w:right w:val="none" w:sz="0" w:space="0" w:color="auto"/>
          </w:divBdr>
        </w:div>
        <w:div w:id="159977445">
          <w:marLeft w:val="979"/>
          <w:marRight w:val="0"/>
          <w:marTop w:val="65"/>
          <w:marBottom w:val="0"/>
          <w:divBdr>
            <w:top w:val="none" w:sz="0" w:space="0" w:color="auto"/>
            <w:left w:val="none" w:sz="0" w:space="0" w:color="auto"/>
            <w:bottom w:val="none" w:sz="0" w:space="0" w:color="auto"/>
            <w:right w:val="none" w:sz="0" w:space="0" w:color="auto"/>
          </w:divBdr>
        </w:div>
        <w:div w:id="1188252959">
          <w:marLeft w:val="979"/>
          <w:marRight w:val="0"/>
          <w:marTop w:val="65"/>
          <w:marBottom w:val="0"/>
          <w:divBdr>
            <w:top w:val="none" w:sz="0" w:space="0" w:color="auto"/>
            <w:left w:val="none" w:sz="0" w:space="0" w:color="auto"/>
            <w:bottom w:val="none" w:sz="0" w:space="0" w:color="auto"/>
            <w:right w:val="none" w:sz="0" w:space="0" w:color="auto"/>
          </w:divBdr>
        </w:div>
        <w:div w:id="962231983">
          <w:marLeft w:val="979"/>
          <w:marRight w:val="0"/>
          <w:marTop w:val="65"/>
          <w:marBottom w:val="0"/>
          <w:divBdr>
            <w:top w:val="none" w:sz="0" w:space="0" w:color="auto"/>
            <w:left w:val="none" w:sz="0" w:space="0" w:color="auto"/>
            <w:bottom w:val="none" w:sz="0" w:space="0" w:color="auto"/>
            <w:right w:val="none" w:sz="0" w:space="0" w:color="auto"/>
          </w:divBdr>
        </w:div>
      </w:divsChild>
    </w:div>
    <w:div w:id="17673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F4F0-5F6A-42EF-9634-78DFA10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ЭО</cp:lastModifiedBy>
  <cp:revision>2</cp:revision>
  <cp:lastPrinted>2020-04-08T01:36:00Z</cp:lastPrinted>
  <dcterms:created xsi:type="dcterms:W3CDTF">2020-04-23T07:51:00Z</dcterms:created>
  <dcterms:modified xsi:type="dcterms:W3CDTF">2020-04-23T07:51:00Z</dcterms:modified>
</cp:coreProperties>
</file>