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6" w:rsidRDefault="00CC66C6" w:rsidP="00CC66C6">
      <w:pPr>
        <w:pStyle w:val="a4"/>
        <w:jc w:val="right"/>
      </w:pPr>
      <w:r>
        <w:t xml:space="preserve">                                                   </w:t>
      </w:r>
    </w:p>
    <w:p w:rsidR="00CC66C6" w:rsidRDefault="00CC66C6" w:rsidP="00CC66C6">
      <w:pPr>
        <w:pStyle w:val="a4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22860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66C6" w:rsidRDefault="00CC66C6" w:rsidP="00CC66C6">
      <w:pPr>
        <w:pStyle w:val="a4"/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СОВЕТ ДЕПУТАТОВ МУНИЦИПАЛЬНОГО ОБРАЗОВАНИЯ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«ТАРБАГАТАЙСКИЙ РАЙОН»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Р</w:t>
      </w:r>
      <w:proofErr w:type="gramEnd"/>
      <w:r>
        <w:rPr>
          <w:b/>
          <w:sz w:val="25"/>
          <w:szCs w:val="25"/>
        </w:rPr>
        <w:t xml:space="preserve"> Е Ш Е Н И Е</w:t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от 20 декабря 2019 года         </w:t>
      </w:r>
      <w:r w:rsidR="005849C4">
        <w:rPr>
          <w:sz w:val="25"/>
          <w:szCs w:val="25"/>
        </w:rPr>
        <w:t xml:space="preserve">                        №  32</w:t>
      </w:r>
      <w:r>
        <w:rPr>
          <w:sz w:val="25"/>
          <w:szCs w:val="25"/>
        </w:rPr>
        <w:t xml:space="preserve">                                       с. Тарбагатай</w:t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«О назначении публичных слушаний </w:t>
      </w:r>
    </w:p>
    <w:p w:rsidR="00CC66C6" w:rsidRDefault="00CC66C6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по проекту Устава  МО «Тарбагатайский район» </w:t>
      </w:r>
    </w:p>
    <w:p w:rsidR="00CC66C6" w:rsidRDefault="00CC66C6" w:rsidP="00CC66C6">
      <w:pPr>
        <w:pStyle w:val="a6"/>
        <w:rPr>
          <w:sz w:val="10"/>
          <w:szCs w:val="10"/>
        </w:rPr>
      </w:pPr>
      <w:r>
        <w:tab/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ind w:firstLine="426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со статьёй 28 Федерального закона от 06.10.2003 года № 131-ФЗ «Об общих принципах организации местного самоуправления в Российской Федерации», статьёй 41 Устава МО «Тарбагатайский район», руководствуясь Положением «О публичных слушаниях в МО «Тарбагатайский район», в целях публичного обсуждения проекта Устава МО «Тарбагатайский район», Совет депутатов МО «Тарбагатайский район», </w:t>
      </w:r>
    </w:p>
    <w:p w:rsidR="00CC66C6" w:rsidRDefault="00CC66C6" w:rsidP="00CC66C6">
      <w:pPr>
        <w:pStyle w:val="a6"/>
        <w:jc w:val="center"/>
        <w:rPr>
          <w:b/>
          <w:sz w:val="10"/>
          <w:szCs w:val="10"/>
        </w:rPr>
      </w:pPr>
    </w:p>
    <w:p w:rsidR="00CC66C6" w:rsidRDefault="00CC66C6" w:rsidP="00CC66C6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РЕШИЛ:</w:t>
      </w:r>
    </w:p>
    <w:p w:rsidR="00CC66C6" w:rsidRDefault="00CC66C6" w:rsidP="00CC66C6">
      <w:pPr>
        <w:pStyle w:val="a6"/>
        <w:jc w:val="center"/>
        <w:rPr>
          <w:b/>
          <w:sz w:val="10"/>
          <w:szCs w:val="10"/>
        </w:rPr>
      </w:pPr>
    </w:p>
    <w:p w:rsidR="00CC66C6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>
        <w:rPr>
          <w:sz w:val="25"/>
          <w:szCs w:val="25"/>
        </w:rPr>
        <w:t xml:space="preserve">Назначить по инициативе Совета депутатов МО «Тарбагатайский район» публичные слушания по рассмотрению проекта Устава МО «Тарбагатайский район» по адресу   </w:t>
      </w:r>
      <w:r w:rsidRPr="00003545">
        <w:rPr>
          <w:sz w:val="25"/>
          <w:szCs w:val="25"/>
        </w:rPr>
        <w:t>Республика Бурятия, Тарбагатайский район, с. Тарбагатай, ул. Ленина д. 33  здание МБУК «Культурно – досуговый центр» (районный Дом культуры)</w:t>
      </w:r>
      <w:r>
        <w:rPr>
          <w:sz w:val="25"/>
          <w:szCs w:val="25"/>
        </w:rPr>
        <w:t>.</w:t>
      </w:r>
    </w:p>
    <w:p w:rsidR="00CC66C6" w:rsidRPr="00003545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>
        <w:rPr>
          <w:sz w:val="25"/>
          <w:szCs w:val="25"/>
        </w:rPr>
        <w:t xml:space="preserve">Установить </w:t>
      </w:r>
      <w:r w:rsidR="00391BC6">
        <w:rPr>
          <w:sz w:val="25"/>
          <w:szCs w:val="25"/>
        </w:rPr>
        <w:t>проведение публичных слушаний 20</w:t>
      </w:r>
      <w:r>
        <w:rPr>
          <w:sz w:val="25"/>
          <w:szCs w:val="25"/>
        </w:rPr>
        <w:t xml:space="preserve"> января 2020 года в 17 час. 15 минут. </w:t>
      </w:r>
    </w:p>
    <w:p w:rsidR="00E934E8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 w:rsidRPr="00E934E8">
        <w:rPr>
          <w:sz w:val="25"/>
          <w:szCs w:val="25"/>
        </w:rPr>
        <w:t>Установить срок, для подачи письменных предложений по проекту Устава</w:t>
      </w:r>
      <w:r w:rsidR="00391BC6" w:rsidRPr="00E934E8">
        <w:rPr>
          <w:sz w:val="25"/>
          <w:szCs w:val="25"/>
        </w:rPr>
        <w:t xml:space="preserve"> МО «Тарбагатайский район» по 16</w:t>
      </w:r>
      <w:r w:rsidR="00E934E8">
        <w:rPr>
          <w:sz w:val="25"/>
          <w:szCs w:val="25"/>
        </w:rPr>
        <w:t xml:space="preserve"> января 2020 года включительно.</w:t>
      </w:r>
    </w:p>
    <w:p w:rsidR="00CC66C6" w:rsidRPr="00E934E8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 w:rsidRPr="00E934E8">
        <w:rPr>
          <w:sz w:val="25"/>
          <w:szCs w:val="25"/>
        </w:rPr>
        <w:t xml:space="preserve"> Утвердить состав комиссии по проведению публичных слушаний (приложение № 1 к настоящему решению).</w:t>
      </w:r>
    </w:p>
    <w:p w:rsidR="00CC66C6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>
        <w:rPr>
          <w:sz w:val="25"/>
          <w:szCs w:val="25"/>
        </w:rPr>
        <w:t xml:space="preserve">Утвердить Порядок учета предложений по проекту Устава МО «Тарбагатайский район» и участия граждан в его обсуждении (приложение </w:t>
      </w:r>
      <w:r w:rsidRPr="00391BC6">
        <w:rPr>
          <w:sz w:val="25"/>
          <w:szCs w:val="25"/>
        </w:rPr>
        <w:t>№ 2</w:t>
      </w:r>
      <w:r>
        <w:rPr>
          <w:sz w:val="25"/>
          <w:szCs w:val="25"/>
        </w:rPr>
        <w:t xml:space="preserve"> к настоящему решению).</w:t>
      </w:r>
    </w:p>
    <w:p w:rsidR="00CC66C6" w:rsidRPr="00A40E12" w:rsidRDefault="00CC66C6" w:rsidP="00CC66C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E2673">
        <w:rPr>
          <w:rFonts w:ascii="Times New Roman" w:hAnsi="Times New Roman" w:cs="Times New Roman"/>
          <w:sz w:val="25"/>
          <w:szCs w:val="25"/>
        </w:rPr>
        <w:t>Настоящее решен</w:t>
      </w:r>
      <w:r>
        <w:rPr>
          <w:rFonts w:ascii="Times New Roman" w:hAnsi="Times New Roman" w:cs="Times New Roman"/>
          <w:sz w:val="25"/>
          <w:szCs w:val="25"/>
        </w:rPr>
        <w:t>ие вступает в силу со дня его принятия</w:t>
      </w:r>
      <w:r w:rsidRPr="002E2673">
        <w:rPr>
          <w:rFonts w:ascii="Times New Roman" w:hAnsi="Times New Roman" w:cs="Times New Roman"/>
          <w:sz w:val="25"/>
          <w:szCs w:val="25"/>
        </w:rPr>
        <w:t>.</w:t>
      </w:r>
    </w:p>
    <w:p w:rsidR="00CC66C6" w:rsidRDefault="00CC66C6" w:rsidP="00CC66C6">
      <w:pPr>
        <w:jc w:val="both"/>
        <w:rPr>
          <w:b/>
          <w:sz w:val="25"/>
          <w:szCs w:val="25"/>
        </w:rPr>
      </w:pP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>муниципального образования</w:t>
      </w: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 xml:space="preserve">«Тарбагатайский район»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Е.Г. Бродникова</w:t>
      </w: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E934E8" w:rsidRDefault="00E934E8" w:rsidP="00CC66C6">
      <w:pPr>
        <w:pStyle w:val="a3"/>
        <w:rPr>
          <w:rFonts w:ascii="Times New Roman" w:hAnsi="Times New Roman" w:cs="Times New Roman"/>
          <w:b/>
        </w:rPr>
      </w:pPr>
    </w:p>
    <w:p w:rsidR="00E934E8" w:rsidRPr="00A40E12" w:rsidRDefault="00E934E8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CA3675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91BC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CC66C6" w:rsidRPr="00CA3675" w:rsidRDefault="00CC66C6" w:rsidP="00CC66C6">
      <w:pPr>
        <w:pStyle w:val="a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Решению  Совета депутатов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 «Тарбагатайский район»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</w:t>
      </w:r>
      <w:r w:rsidR="005849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 20» декабря  2019 г.  №32</w:t>
      </w: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1E1D28" w:rsidRDefault="00CC66C6" w:rsidP="00CC66C6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28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CC66C6" w:rsidRPr="001E1D2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28">
        <w:rPr>
          <w:rFonts w:ascii="Times New Roman" w:eastAsia="Times New Roman" w:hAnsi="Times New Roman" w:cs="Times New Roman"/>
          <w:b/>
          <w:sz w:val="24"/>
          <w:szCs w:val="24"/>
        </w:rPr>
        <w:t>КОМИССИИ ПО ПРОВЕДЕНИЮ ПУБЛИЧНЫХ СЛУШАНИЙ</w:t>
      </w:r>
    </w:p>
    <w:p w:rsidR="00CC66C6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2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ПРОЕКТУ УСТАВА МО «ТАРБАГАТАЙСКИЙ РАЙОН» </w:t>
      </w:r>
    </w:p>
    <w:p w:rsidR="00391BC6" w:rsidRPr="001E1D28" w:rsidRDefault="00391B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391BC6" w:rsidRDefault="00391BC6" w:rsidP="00391B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Бродникова Е.Г. </w:t>
      </w:r>
      <w:r w:rsidRPr="0015731A">
        <w:rPr>
          <w:rFonts w:ascii="Times New Roman" w:hAnsi="Times New Roman" w:cs="Times New Roman"/>
          <w:sz w:val="25"/>
          <w:szCs w:val="25"/>
        </w:rPr>
        <w:t>– Председатель Совета депутатов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Шабаршова С.Ю.</w:t>
      </w:r>
      <w:r w:rsidRPr="0015731A">
        <w:rPr>
          <w:rFonts w:ascii="Times New Roman" w:hAnsi="Times New Roman" w:cs="Times New Roman"/>
          <w:sz w:val="25"/>
          <w:szCs w:val="25"/>
        </w:rPr>
        <w:t xml:space="preserve"> – Глава</w:t>
      </w:r>
      <w:r>
        <w:rPr>
          <w:rFonts w:ascii="Times New Roman" w:hAnsi="Times New Roman" w:cs="Times New Roman"/>
          <w:sz w:val="25"/>
          <w:szCs w:val="25"/>
        </w:rPr>
        <w:t xml:space="preserve"> МО «Тарбагатайский район» </w:t>
      </w:r>
      <w:r w:rsidRPr="0015731A">
        <w:rPr>
          <w:rFonts w:ascii="Times New Roman" w:hAnsi="Times New Roman" w:cs="Times New Roman"/>
          <w:sz w:val="25"/>
          <w:szCs w:val="25"/>
        </w:rPr>
        <w:t>-</w:t>
      </w:r>
      <w:r w:rsidR="00391BC6">
        <w:rPr>
          <w:rFonts w:ascii="Times New Roman" w:hAnsi="Times New Roman" w:cs="Times New Roman"/>
          <w:sz w:val="25"/>
          <w:szCs w:val="25"/>
        </w:rPr>
        <w:t xml:space="preserve"> </w:t>
      </w:r>
      <w:r w:rsidRPr="0015731A">
        <w:rPr>
          <w:rFonts w:ascii="Times New Roman" w:hAnsi="Times New Roman" w:cs="Times New Roman"/>
          <w:sz w:val="25"/>
          <w:szCs w:val="25"/>
        </w:rPr>
        <w:t>Руководитель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Михеева М.В.</w:t>
      </w:r>
      <w:r w:rsidRPr="0015731A">
        <w:rPr>
          <w:rFonts w:ascii="Times New Roman" w:hAnsi="Times New Roman" w:cs="Times New Roman"/>
          <w:sz w:val="25"/>
          <w:szCs w:val="25"/>
        </w:rPr>
        <w:t xml:space="preserve"> – депутат Совета депутатов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Клементьев Р.А. </w:t>
      </w:r>
      <w:r w:rsidRPr="0015731A">
        <w:rPr>
          <w:rFonts w:ascii="Times New Roman" w:hAnsi="Times New Roman" w:cs="Times New Roman"/>
          <w:sz w:val="25"/>
          <w:szCs w:val="25"/>
        </w:rPr>
        <w:t>– депутат Совета депутатов МО «Тарбагатайский район»;</w:t>
      </w:r>
    </w:p>
    <w:p w:rsidR="00CC66C6" w:rsidRPr="0015731A" w:rsidRDefault="00391B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Матвеев К.С.</w:t>
      </w:r>
      <w:r w:rsidR="00CC66C6" w:rsidRPr="0015731A">
        <w:rPr>
          <w:rFonts w:ascii="Times New Roman" w:hAnsi="Times New Roman" w:cs="Times New Roman"/>
          <w:sz w:val="25"/>
          <w:szCs w:val="25"/>
        </w:rPr>
        <w:t xml:space="preserve"> - депутат Совета депутатов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5731A">
        <w:rPr>
          <w:rFonts w:ascii="Times New Roman" w:hAnsi="Times New Roman" w:cs="Times New Roman"/>
          <w:sz w:val="25"/>
          <w:szCs w:val="25"/>
        </w:rPr>
        <w:t xml:space="preserve">Думнова Ю.В. </w:t>
      </w:r>
      <w:r w:rsidR="003F5787">
        <w:rPr>
          <w:rFonts w:ascii="Times New Roman" w:hAnsi="Times New Roman" w:cs="Times New Roman"/>
          <w:sz w:val="25"/>
          <w:szCs w:val="25"/>
        </w:rPr>
        <w:t>– И.О.</w:t>
      </w:r>
      <w:r w:rsidRPr="0015731A">
        <w:rPr>
          <w:rFonts w:ascii="Times New Roman" w:hAnsi="Times New Roman" w:cs="Times New Roman"/>
          <w:sz w:val="25"/>
          <w:szCs w:val="25"/>
        </w:rPr>
        <w:t xml:space="preserve"> управляющий делами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Кушнарев А.Л. </w:t>
      </w:r>
      <w:r w:rsidRPr="0015731A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И.О. Первого заместителя</w:t>
      </w:r>
      <w:r w:rsidRPr="0015731A">
        <w:rPr>
          <w:rFonts w:ascii="Times New Roman" w:hAnsi="Times New Roman" w:cs="Times New Roman"/>
          <w:sz w:val="25"/>
          <w:szCs w:val="25"/>
        </w:rPr>
        <w:t xml:space="preserve"> Руководителя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5731A">
        <w:rPr>
          <w:rFonts w:ascii="Times New Roman" w:hAnsi="Times New Roman" w:cs="Times New Roman"/>
          <w:sz w:val="25"/>
          <w:szCs w:val="25"/>
        </w:rPr>
        <w:t>Медведева А.С.- начальник юридического отдела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Мясникова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Е.В.  – Глава МО СП «Шалутское</w:t>
      </w:r>
      <w:r w:rsidRPr="0015731A">
        <w:rPr>
          <w:rFonts w:ascii="Times New Roman" w:hAnsi="Times New Roman" w:cs="Times New Roman"/>
          <w:sz w:val="25"/>
          <w:szCs w:val="25"/>
        </w:rPr>
        <w:t>»;</w:t>
      </w:r>
    </w:p>
    <w:p w:rsidR="00CC66C6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5731A">
        <w:rPr>
          <w:rFonts w:ascii="Times New Roman" w:hAnsi="Times New Roman" w:cs="Times New Roman"/>
          <w:sz w:val="25"/>
          <w:szCs w:val="25"/>
        </w:rPr>
        <w:t>Павлов К.И. – жите</w:t>
      </w:r>
      <w:r>
        <w:rPr>
          <w:rFonts w:ascii="Times New Roman" w:hAnsi="Times New Roman" w:cs="Times New Roman"/>
          <w:sz w:val="25"/>
          <w:szCs w:val="25"/>
        </w:rPr>
        <w:t>ль с. Тарбагатай</w:t>
      </w:r>
    </w:p>
    <w:p w:rsidR="00CC66C6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CC66C6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Заседании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комиссии считается правомочно,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  </w:t>
      </w: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391BC6" w:rsidRDefault="00CC66C6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31709" w:rsidRPr="00391BC6" w:rsidRDefault="00E31709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CA3675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391BC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:rsidR="00CC66C6" w:rsidRPr="00CA3675" w:rsidRDefault="00CC66C6" w:rsidP="00CC66C6">
      <w:pPr>
        <w:pStyle w:val="a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Решению  Совета депутатов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 «Тарбагатайский район»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</w:t>
      </w:r>
      <w:r w:rsidR="005849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 20»  декабря 2019 г.  № 32</w:t>
      </w:r>
    </w:p>
    <w:p w:rsidR="00CC66C6" w:rsidRPr="00CA3675" w:rsidRDefault="00CC66C6" w:rsidP="00CC66C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CA3675" w:rsidRDefault="00CC66C6" w:rsidP="00CC66C6">
      <w:pPr>
        <w:pStyle w:val="a3"/>
        <w:rPr>
          <w:rFonts w:ascii="Times New Roman" w:eastAsia="Times New Roman" w:hAnsi="Times New Roman" w:cs="Times New Roman"/>
          <w:b/>
        </w:rPr>
      </w:pPr>
    </w:p>
    <w:p w:rsidR="00CC66C6" w:rsidRPr="000A601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CC66C6" w:rsidRPr="000A601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предложений и порядок участия граждан в обсуждении </w:t>
      </w:r>
      <w:r w:rsidRPr="000A6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 Устава муниципального</w:t>
      </w:r>
      <w:r w:rsidRPr="000A601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</w:p>
    <w:p w:rsidR="00CC66C6" w:rsidRPr="000A6018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C66C6" w:rsidRPr="000A601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1.1. Порядок  учета предложений и порядок участия граждан в обсуждении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устава муниципального</w:t>
      </w:r>
      <w:r w:rsidRPr="000A601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>, разработан в соответствии со статьями 28 и 44 Федерального закона 06.10.2003 № 131-ФЗ «Об общих принципах организации местного самоуправления в Российской Федерации».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1.2. Учет предложений и участие граждан в обсуждении проекта  Устава направлен на реализацию прав граждан по участию в осуществлении местного самоуправления.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1.3. Обсуждение  проекта  Устава реализуется посредством проведения публичных слушаний в соответствии с 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о публичных слушаниях в муниципальном образовании «Тарбагатайский район».</w:t>
      </w:r>
    </w:p>
    <w:p w:rsidR="00CC66C6" w:rsidRPr="000A6018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ab/>
      </w:r>
    </w:p>
    <w:p w:rsidR="00CC66C6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Порядок </w:t>
      </w:r>
      <w:r w:rsidRPr="000A6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учета предложений по  проекту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A6018">
        <w:rPr>
          <w:rFonts w:ascii="Times New Roman" w:eastAsia="Times New Roman" w:hAnsi="Times New Roman" w:cs="Times New Roman"/>
          <w:b/>
          <w:bCs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66C6" w:rsidRPr="000A601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Предложения по проекту Устава МО «Тарбагатайский  район» принимаются по адресу: 671110, Республика Бурятия, Тарбагатайский  район, с. Тарбагатай, ул. Школьная, д. 1, </w:t>
      </w:r>
      <w:proofErr w:type="spellStart"/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 11, либо направляются по</w:t>
      </w:r>
      <w:r w:rsidR="00A45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электронной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почте</w:t>
      </w:r>
      <w:r w:rsidR="00A45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адресу - sdtarb@mail.ru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2.2.При личной подаче предложений по проекту Устава гражданин предъявляет паспорт или иной документ, подтверждающий личность вместе с документом, подтверждающим проживание в </w:t>
      </w:r>
      <w:proofErr w:type="spellStart"/>
      <w:r w:rsidRPr="000A6018">
        <w:rPr>
          <w:rFonts w:ascii="Times New Roman" w:eastAsia="Times New Roman" w:hAnsi="Times New Roman" w:cs="Times New Roman"/>
          <w:sz w:val="24"/>
          <w:szCs w:val="24"/>
        </w:rPr>
        <w:t>Тарбагатайском</w:t>
      </w:r>
      <w:proofErr w:type="spellEnd"/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>Предложения граждан принимаются и регистрируются в журнале регистрации поступающих документов Советом депутатов в рабочие дни, с понедельника по пятницу, с 8 часов 00 минут до 12 часов 00 минут и с 13 часов 00 минут до 16 часов 00 минут.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2.4. Предложение должно быть оформлено с соблюдением следующих требований: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а) предложение должно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Федерации, действующему законодательству Российской Федерации;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б) предложение оформляется в виде конкретных норм и должно обеспечивать однозначное толкование положений проекта Устава и не допускать противоречий либо несогласованности с иными положениями данного проекта;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в) в предложении должны быть указаны фамилия, имя, отчество, адрес места жительства и личная подпись гражданина, который подает предложение.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Анонимные предложения граждан не принимаются и рассмотрению не подлежат. </w:t>
      </w:r>
      <w:proofErr w:type="gramStart"/>
      <w:r w:rsidRPr="000A6018">
        <w:rPr>
          <w:rFonts w:ascii="Times New Roman" w:eastAsia="Times New Roman" w:hAnsi="Times New Roman" w:cs="Times New Roman"/>
          <w:sz w:val="24"/>
          <w:szCs w:val="24"/>
        </w:rPr>
        <w:t>Анонимными</w:t>
      </w:r>
      <w:proofErr w:type="gramEnd"/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 признаются предложения граждан, не содержащие каких-либо из следующих сведений: фамилия, имя, отчество, адрес места жительства, личная подпись.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2.5. Со дня официального опубликования (обнародования) проекта Устава вместе с настоящим Порядком, граждане считаются оповещенными о начале процедуры учета предложений по проекту Устава.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2.6. Предложения по проекту устава представляются, по </w:t>
      </w:r>
      <w:r w:rsidR="00391BC6" w:rsidRPr="00391BC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 января 2020 года включительно.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2.7. Совет депутатов муниципального образования «Тарбагатайский район» в течение одного рабочего дня со дня получения предложений передает в комиссию по проведению публичных слушаний поступившие предложения граждан по проекту Устава. 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2.8. Предложения граждан по проекту Устава, поступившие с соблюдением установленных настоящим Порядком требований, учитываются комиссией по проведению публичных слушаний.  Комиссией дается мотивированная оценка предложениям граждан с обязательным отражением в документах комиссии о результатах слушаний.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Порядок участия граждан в обсуждении  проекта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A6018">
        <w:rPr>
          <w:rFonts w:ascii="Times New Roman" w:eastAsia="Times New Roman" w:hAnsi="Times New Roman" w:cs="Times New Roman"/>
          <w:b/>
          <w:bCs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91BC6" w:rsidRPr="000A6018" w:rsidRDefault="00391B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3.1. Участие граждан в обсуждении проекта решения  о внесении изменений и дополнений в устав осуществляется путем непосредственного участия в собрании граждан, в рамках проведения публичных слушаний.</w:t>
      </w:r>
    </w:p>
    <w:p w:rsidR="00CC66C6" w:rsidRPr="000A6018" w:rsidRDefault="00CC66C6" w:rsidP="00CC66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3.2. Публичные слушания будут </w:t>
      </w:r>
      <w:proofErr w:type="gramStart"/>
      <w:r w:rsidRPr="000A601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="0039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BC6" w:rsidRPr="00391BC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 января 2020 года в 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часов 15 минут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>в МО «Тарбагатайский район» по адресу:</w:t>
      </w:r>
      <w:r w:rsidR="00E31709" w:rsidRPr="0039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1BC6">
        <w:rPr>
          <w:rFonts w:ascii="Times New Roman" w:hAnsi="Times New Roman" w:cs="Times New Roman"/>
          <w:sz w:val="24"/>
          <w:szCs w:val="24"/>
        </w:rPr>
        <w:t>Республика Бурятия, Тарбагатайский район, с. Тарбагатай, ул. Ленина д. 33 здание МБУК «Культурно – досуговый центр» (районный Дом культуры).</w:t>
      </w:r>
      <w:proofErr w:type="gramEnd"/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>Регистрация участников публичных слушаний начинается в 16 часов 00 минут и заканчиваются в 17 часов 05 минут в день проведения публичных слушаний.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3.4. При регистрации участников публичных слушаний граждане вправе записаться для выступления в ходе публичных слушаний по проекту Устава.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публичных слушаний вправе свободно высказывать свое мнение и вносить предложения и замечания по проекту Устава, 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а также имеет иные права,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предусмотренные Положением 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публичных слушаниях в муниципальном образовании «Тарбагатайский район»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и действующим законодательством. </w:t>
      </w:r>
    </w:p>
    <w:p w:rsidR="00CC66C6" w:rsidRPr="00CA3675" w:rsidRDefault="00CC66C6" w:rsidP="00CC66C6">
      <w:pPr>
        <w:pStyle w:val="a3"/>
        <w:rPr>
          <w:rFonts w:ascii="Times New Roman" w:eastAsia="Calibri" w:hAnsi="Times New Roman" w:cs="Times New Roman"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  <w:r w:rsidRPr="00CA3675">
        <w:rPr>
          <w:rFonts w:ascii="Times New Roman" w:hAnsi="Times New Roman" w:cs="Times New Roman"/>
          <w:b/>
          <w:bCs/>
        </w:rPr>
        <w:t xml:space="preserve">Председатель  Совета депутатов </w:t>
      </w: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  <w:r w:rsidRPr="00CA3675">
        <w:rPr>
          <w:rFonts w:ascii="Times New Roman" w:hAnsi="Times New Roman" w:cs="Times New Roman"/>
          <w:b/>
          <w:bCs/>
        </w:rPr>
        <w:t xml:space="preserve">МО «Тарбагатайский район»                                  </w:t>
      </w:r>
      <w:r w:rsidR="00391BC6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Pr="00CA3675">
        <w:rPr>
          <w:rFonts w:ascii="Times New Roman" w:hAnsi="Times New Roman" w:cs="Times New Roman"/>
          <w:b/>
          <w:bCs/>
        </w:rPr>
        <w:t>Е.Г. Бродникова.</w:t>
      </w: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</w:p>
    <w:p w:rsidR="00130872" w:rsidRDefault="00130872"/>
    <w:sectPr w:rsidR="00130872" w:rsidSect="001A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decimal"/>
      <w:isLgl/>
      <w:lvlText w:val="%1.%2."/>
      <w:lvlJc w:val="left"/>
      <w:pPr>
        <w:ind w:left="1219" w:hanging="51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9CB"/>
    <w:rsid w:val="00040783"/>
    <w:rsid w:val="0004152B"/>
    <w:rsid w:val="00130872"/>
    <w:rsid w:val="00190454"/>
    <w:rsid w:val="001A717D"/>
    <w:rsid w:val="002772CE"/>
    <w:rsid w:val="00342C74"/>
    <w:rsid w:val="00391BC6"/>
    <w:rsid w:val="003E19CB"/>
    <w:rsid w:val="003F5787"/>
    <w:rsid w:val="00481FAE"/>
    <w:rsid w:val="005849C4"/>
    <w:rsid w:val="00A45CFE"/>
    <w:rsid w:val="00C3497B"/>
    <w:rsid w:val="00CC66C6"/>
    <w:rsid w:val="00E31709"/>
    <w:rsid w:val="00E934E8"/>
    <w:rsid w:val="00F9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CC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CC66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CC66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CC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CC66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CC66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АФ</cp:lastModifiedBy>
  <cp:revision>11</cp:revision>
  <cp:lastPrinted>2019-12-15T23:58:00Z</cp:lastPrinted>
  <dcterms:created xsi:type="dcterms:W3CDTF">2019-12-12T04:28:00Z</dcterms:created>
  <dcterms:modified xsi:type="dcterms:W3CDTF">2019-12-23T06:07:00Z</dcterms:modified>
</cp:coreProperties>
</file>