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7E" w:rsidRPr="0029417E" w:rsidRDefault="0029417E" w:rsidP="002941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29417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Информирование населения о соблюдении обязательных требований земельного законодательства, 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о </w:t>
      </w:r>
      <w:r w:rsidRPr="0029417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мерах ответственности за нарушения земельного законодательства.</w:t>
      </w:r>
    </w:p>
    <w:p w:rsidR="00C04CD1" w:rsidRPr="00E258B2" w:rsidRDefault="00C04CD1" w:rsidP="00C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В соответствии с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Земельным Кодексом Российской Федерации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,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«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О государственной регистрации недвижимости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» (ст. 25 Земельного Кодекса)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. Права на земельные участки, удостоверяются документами в порядке, установленном Федеральным законом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«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О государственной регистрации недвижимости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» (ст. 26 Земельного кодекса).</w:t>
      </w:r>
    </w:p>
    <w:p w:rsidR="00C04CD1" w:rsidRPr="00E258B2" w:rsidRDefault="00C04CD1" w:rsidP="00C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Статья 65 Земельного кодекса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 гласит, что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Порядок исчисления и уплаты земельного налога устанавливается законодательством Российской Федерации о налогах и сборах. Порядок определения размера арендной платы за земли, государственная собственность на которые не разграничена, устанавливается в соответствии с действующим законодательством.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C04CD1" w:rsidRPr="00E258B2" w:rsidRDefault="00C04CD1" w:rsidP="00C04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Права и обязанности собственников земельных участков и лиц, не являющихся собственниками земельных участков, по использованию земельных участков установлены Земельным кодексом Российской Федерации.</w:t>
      </w: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В соответствии со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 ст. 40 Земельного кодекса, 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собственник земельного участка имеет право:</w:t>
      </w:r>
    </w:p>
    <w:p w:rsidR="00840B7B" w:rsidRPr="00E258B2" w:rsidRDefault="00840B7B" w:rsidP="00840B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Федерации;</w:t>
      </w:r>
    </w:p>
    <w:p w:rsidR="00840B7B" w:rsidRPr="00E258B2" w:rsidRDefault="00840B7B" w:rsidP="00840B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40B7B" w:rsidRPr="00E258B2" w:rsidRDefault="00840B7B" w:rsidP="00840B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проводить в соответствии с разрешенным использованием оросительные, осушительные, </w:t>
      </w:r>
      <w:proofErr w:type="spell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агролесомелиоративные</w:t>
      </w:r>
      <w:proofErr w:type="spell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, </w:t>
      </w:r>
      <w:proofErr w:type="spell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культуртехнические</w:t>
      </w:r>
      <w:proofErr w:type="spell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840B7B" w:rsidRPr="00E258B2" w:rsidRDefault="00840B7B" w:rsidP="00840B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осуществлять другие права на использование земельного участка, предусмотренные законодательством;</w:t>
      </w:r>
    </w:p>
    <w:p w:rsidR="00840B7B" w:rsidRPr="00E258B2" w:rsidRDefault="00840B7B" w:rsidP="00840B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собственник земельного участка имеет право собственности на: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пользование.</w:t>
      </w: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Согласно</w:t>
      </w: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С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т. 41 Земельного кодекса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, лица, не являющиеся собственниками земельных участков, за исключением обладателей сервитутов, обладателей публичных сервитутов, осуществляют права собственников земельных участков, установленные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статьей 40 Земельного кодекса. </w:t>
      </w: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Права лиц, использующих земельный участок на основании сервитута, определяются законом и соглашением об установлении сервитута, права лиц, использующих земельный участок на основании публичного сервитута, определяются решением уполномоченного органа исполнительной власти или органа местного самоуправления, которыми установлен публичный сервитут, а в случаях, 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lastRenderedPageBreak/>
        <w:t>предусмотренных </w:t>
      </w:r>
      <w:hyperlink r:id="rId5" w:history="1">
        <w:r w:rsidRPr="00E258B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главой V.7</w:t>
        </w:r>
      </w:hyperlink>
      <w:r w:rsidRPr="00E258B2">
        <w:rPr>
          <w:sz w:val="24"/>
          <w:szCs w:val="24"/>
        </w:rPr>
        <w:t xml:space="preserve"> 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Земельного кодекса, также соглашением об осуществлении публичного сервитута.</w:t>
      </w:r>
      <w:proofErr w:type="gramEnd"/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Статья 42 Земельного кодекса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 устанавливает обязанности собственников земельных участков и лиц, не являющихся собственниками земельных участков, по использованию земельных участков. Собственники земельных участков и лица, не являющиеся собственниками земельных участков, обязаны: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своевременно производить платежи за землю;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аммиакопроводов</w:t>
      </w:r>
      <w:proofErr w:type="spell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, по предупреждению чрезвычайных ситуаций, по ликвидации последствий, возникших на них аварий, катастроф;</w:t>
      </w:r>
      <w:proofErr w:type="gramEnd"/>
    </w:p>
    <w:p w:rsidR="00840B7B" w:rsidRPr="00E258B2" w:rsidRDefault="00840B7B" w:rsidP="00840B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выполнять иные требования, предусмотренные настоящим Кодексом, федеральными законами.</w:t>
      </w:r>
    </w:p>
    <w:p w:rsidR="00C04CD1" w:rsidRPr="00E258B2" w:rsidRDefault="00C04CD1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Основные виды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нарушений обязательных требований земельного законодательства Российской Федерации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, за которые Кодексом Российской Федерации об административных правонарушениях (далее – </w:t>
      </w:r>
      <w:proofErr w:type="spell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РФ), предусмотрена административная ответственность (в том числе наложение административного штрафа):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(ст. 7.1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hAnsi="Times New Roman" w:cs="Times New Roman"/>
          <w:color w:val="000000"/>
          <w:sz w:val="24"/>
          <w:szCs w:val="24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</w:t>
      </w:r>
      <w:r w:rsidRPr="00E258B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E258B2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proofErr w:type="gramEnd"/>
      <w:r w:rsidRPr="00E25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 ст.8.7 </w:t>
      </w:r>
      <w:proofErr w:type="spellStart"/>
      <w:r w:rsidRPr="00E258B2">
        <w:rPr>
          <w:rFonts w:ascii="Times New Roman" w:hAnsi="Times New Roman" w:cs="Times New Roman"/>
          <w:b/>
          <w:color w:val="000000"/>
          <w:sz w:val="24"/>
          <w:szCs w:val="24"/>
        </w:rPr>
        <w:t>КоАП</w:t>
      </w:r>
      <w:proofErr w:type="spellEnd"/>
      <w:r w:rsidRPr="00E25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РФ</w:t>
      </w:r>
      <w:r w:rsidRPr="00E258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(ст. 7.34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;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(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.1 ст. 8.8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№101-ФЗ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lastRenderedPageBreak/>
        <w:t>деятельности в течение срока, установленного указанным Федеральным законом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(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 2 ст. 8.8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№101-ФЗ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№101-ФЗ "Об обороте земель сельскохозяйственного назначения" (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 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2.1 ст. 8.8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  <w:proofErr w:type="gramEnd"/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 3 ст. 8.8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(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 4 ст. 8.8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pStyle w:val="a4"/>
        <w:shd w:val="clear" w:color="auto" w:fill="FFFFFF"/>
        <w:spacing w:before="0" w:beforeAutospacing="0" w:after="0" w:afterAutospacing="0"/>
        <w:ind w:hanging="284"/>
        <w:jc w:val="both"/>
        <w:rPr>
          <w:b/>
        </w:rPr>
      </w:pPr>
      <w:r w:rsidRPr="00E258B2">
        <w:rPr>
          <w:color w:val="000000"/>
        </w:rPr>
        <w:t xml:space="preserve">9.   </w:t>
      </w:r>
      <w:proofErr w:type="gramStart"/>
      <w:r w:rsidRPr="00E258B2">
        <w:rPr>
          <w:color w:val="000000"/>
        </w:rPr>
        <w:t>Самовольное снятие или перемещение плодородного слоя почвы (</w:t>
      </w:r>
      <w:r w:rsidRPr="00E258B2">
        <w:rPr>
          <w:b/>
          <w:color w:val="000000"/>
        </w:rPr>
        <w:t xml:space="preserve">ч.1 ст. 8.6 </w:t>
      </w:r>
      <w:proofErr w:type="spellStart"/>
      <w:r w:rsidRPr="00E258B2">
        <w:rPr>
          <w:b/>
          <w:color w:val="000000"/>
        </w:rPr>
        <w:t>КоАП</w:t>
      </w:r>
      <w:proofErr w:type="spellEnd"/>
      <w:r w:rsidRPr="00E258B2">
        <w:rPr>
          <w:b/>
          <w:color w:val="000000"/>
        </w:rPr>
        <w:t xml:space="preserve"> РФ</w:t>
      </w:r>
      <w:r w:rsidRPr="00E258B2">
        <w:rPr>
          <w:color w:val="000000"/>
        </w:rPr>
        <w:t xml:space="preserve">) </w:t>
      </w:r>
      <w:r w:rsidRPr="00E258B2">
        <w:t>Уничтожение плодородного слоя почвы, а равно порча земель в результате нарушения </w:t>
      </w:r>
      <w:hyperlink r:id="rId6" w:history="1">
        <w:r w:rsidRPr="00E258B2">
          <w:rPr>
            <w:rStyle w:val="a3"/>
            <w:color w:val="000000" w:themeColor="text1"/>
            <w:u w:val="none"/>
          </w:rPr>
          <w:t>правил</w:t>
        </w:r>
      </w:hyperlink>
      <w:r w:rsidRPr="00E258B2">
        <w:rPr>
          <w:color w:val="000000" w:themeColor="text1"/>
        </w:rPr>
        <w:t> </w:t>
      </w:r>
      <w:r w:rsidRPr="00E258B2">
        <w:t xml:space="preserve">обращения с пестицидами и </w:t>
      </w:r>
      <w:proofErr w:type="spellStart"/>
      <w:r w:rsidRPr="00E258B2">
        <w:t>агрохимикатами</w:t>
      </w:r>
      <w:proofErr w:type="spellEnd"/>
      <w:r w:rsidRPr="00E258B2">
        <w:t xml:space="preserve"> или иными опасными для здоровья людей и окружающей среды веществами и отходами производства и потребления </w:t>
      </w:r>
      <w:r w:rsidRPr="00E258B2">
        <w:rPr>
          <w:b/>
        </w:rPr>
        <w:t xml:space="preserve">(ч.2. ст. 8.8 </w:t>
      </w:r>
      <w:proofErr w:type="spellStart"/>
      <w:r w:rsidRPr="00E258B2">
        <w:rPr>
          <w:b/>
        </w:rPr>
        <w:t>КоАП</w:t>
      </w:r>
      <w:proofErr w:type="spellEnd"/>
      <w:r w:rsidRPr="00E258B2">
        <w:rPr>
          <w:b/>
        </w:rPr>
        <w:t xml:space="preserve"> РФ).</w:t>
      </w:r>
      <w:proofErr w:type="gramEnd"/>
    </w:p>
    <w:p w:rsidR="00840B7B" w:rsidRPr="00E258B2" w:rsidRDefault="00840B7B" w:rsidP="00840B7B">
      <w:pPr>
        <w:pStyle w:val="a4"/>
        <w:shd w:val="clear" w:color="auto" w:fill="FFFFFF"/>
        <w:spacing w:before="0" w:beforeAutospacing="0" w:after="0" w:afterAutospacing="0"/>
        <w:ind w:hanging="284"/>
        <w:jc w:val="both"/>
      </w:pP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Так же административная ответственность в отношении собственников земельных участков и </w:t>
      </w: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лиц, не являющихся собственниками земельных участков может</w:t>
      </w:r>
      <w:proofErr w:type="gramEnd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возникнуть в случаях:</w:t>
      </w:r>
    </w:p>
    <w:p w:rsidR="00840B7B" w:rsidRPr="00E258B2" w:rsidRDefault="00840B7B" w:rsidP="00840B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Воспрепятствования законной деятельности должностного лица органа муниципального контроля по проведению проверок или уклонение от таких проверок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(</w:t>
      </w:r>
      <w:proofErr w:type="gram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ч</w:t>
      </w:r>
      <w:proofErr w:type="gram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.1 ст. 19.4.1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</w:p>
    <w:p w:rsidR="00840B7B" w:rsidRPr="00E258B2" w:rsidRDefault="00840B7B" w:rsidP="00840B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Невыполнения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(ч.1 ст. 19.5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РФ);</w:t>
      </w:r>
      <w:proofErr w:type="gramEnd"/>
    </w:p>
    <w:p w:rsidR="00840B7B" w:rsidRPr="00E258B2" w:rsidRDefault="00840B7B" w:rsidP="00E258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proofErr w:type="gramStart"/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Непредставления или несвоевременного представления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 </w:t>
      </w:r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(ст. 19.7 </w:t>
      </w:r>
      <w:proofErr w:type="spellStart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КоАП</w:t>
      </w:r>
      <w:proofErr w:type="spellEnd"/>
      <w:r w:rsidRPr="00E258B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РФ)</w:t>
      </w:r>
      <w:r w:rsidRPr="00E258B2">
        <w:rPr>
          <w:rFonts w:ascii="Times New Roman" w:eastAsia="Times New Roman" w:hAnsi="Times New Roman" w:cs="Times New Roman"/>
          <w:color w:val="0C0C0C"/>
          <w:sz w:val="24"/>
          <w:szCs w:val="24"/>
        </w:rPr>
        <w:t>.</w:t>
      </w:r>
      <w:proofErr w:type="gramEnd"/>
    </w:p>
    <w:p w:rsidR="00840B7B" w:rsidRPr="00E258B2" w:rsidRDefault="00840B7B" w:rsidP="00E258B2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E258B2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proofErr w:type="gramEnd"/>
      <w:r w:rsidRPr="00E25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58B2">
        <w:rPr>
          <w:rFonts w:ascii="Times New Roman" w:eastAsia="Times New Roman" w:hAnsi="Times New Roman" w:cs="Times New Roman"/>
          <w:sz w:val="24"/>
          <w:szCs w:val="24"/>
        </w:rPr>
        <w:t>дминистрация муниципального образования «</w:t>
      </w:r>
      <w:proofErr w:type="spellStart"/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>Тарбагатайский</w:t>
      </w:r>
      <w:proofErr w:type="spellEnd"/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E258B2">
        <w:rPr>
          <w:rFonts w:ascii="Times New Roman" w:eastAsia="Times New Roman" w:hAnsi="Times New Roman" w:cs="Times New Roman"/>
          <w:sz w:val="24"/>
          <w:szCs w:val="24"/>
        </w:rPr>
        <w:t>» информирует о необходимости соблюдения требований земельного законодательства, а также оформления</w:t>
      </w:r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 xml:space="preserve"> правоустанавливающих</w:t>
      </w:r>
      <w:r w:rsidRPr="00E258B2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на </w:t>
      </w:r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>земельные участки</w:t>
      </w:r>
      <w:r w:rsidRPr="00E258B2">
        <w:rPr>
          <w:rFonts w:ascii="Times New Roman" w:eastAsia="Times New Roman" w:hAnsi="Times New Roman" w:cs="Times New Roman"/>
          <w:sz w:val="24"/>
          <w:szCs w:val="24"/>
        </w:rPr>
        <w:t xml:space="preserve"> под объектами недвижимого имущества, находящимися в собственности, безвозмездном пользовании, хозяйственном ведении, оперативном управлении.</w:t>
      </w:r>
    </w:p>
    <w:p w:rsidR="00840B7B" w:rsidRPr="00E258B2" w:rsidRDefault="00840B7B" w:rsidP="00840B7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8B2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можно получить в</w:t>
      </w:r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 xml:space="preserve"> отделе земельных и имущественных отношений Комитета по развитию инфраструктуры муниципального образования «</w:t>
      </w:r>
      <w:proofErr w:type="spellStart"/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>Тарбагатайский</w:t>
      </w:r>
      <w:proofErr w:type="spellEnd"/>
      <w:r w:rsidR="00C04CD1" w:rsidRPr="00E258B2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E258B2">
        <w:rPr>
          <w:rFonts w:ascii="Times New Roman" w:eastAsia="Times New Roman" w:hAnsi="Times New Roman" w:cs="Times New Roman"/>
          <w:sz w:val="24"/>
          <w:szCs w:val="24"/>
        </w:rPr>
        <w:t xml:space="preserve"> по адресу: </w:t>
      </w:r>
      <w:r w:rsidRPr="00E258B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04CD1" w:rsidRPr="00E258B2"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 </w:t>
      </w:r>
      <w:r w:rsidRPr="00E258B2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C04CD1" w:rsidRPr="00E258B2">
        <w:rPr>
          <w:rFonts w:ascii="Times New Roman" w:eastAsia="Times New Roman" w:hAnsi="Times New Roman" w:cs="Times New Roman"/>
          <w:b/>
          <w:sz w:val="24"/>
          <w:szCs w:val="24"/>
        </w:rPr>
        <w:t xml:space="preserve">урятия, </w:t>
      </w:r>
      <w:proofErr w:type="spellStart"/>
      <w:r w:rsidR="00C04CD1" w:rsidRPr="00E258B2">
        <w:rPr>
          <w:rFonts w:ascii="Times New Roman" w:eastAsia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E258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Тарбагатай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ул. 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Некрасова 5, </w:t>
      </w:r>
      <w:proofErr w:type="spellStart"/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каб</w:t>
      </w:r>
      <w:proofErr w:type="spellEnd"/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. 19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21.</w:t>
      </w:r>
      <w:r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телефон +7</w:t>
      </w:r>
      <w:r w:rsidR="00C04CD1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(924) 556-09-00 </w:t>
      </w:r>
      <w:proofErr w:type="spellStart"/>
      <w:r w:rsidR="00E258B2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proofErr w:type="spellEnd"/>
      <w:r w:rsidR="00E258B2" w:rsidRPr="00E258B2">
        <w:rPr>
          <w:rFonts w:ascii="Times New Roman" w:eastAsia="Times New Roman" w:hAnsi="Times New Roman" w:cs="Times New Roman"/>
          <w:b/>
          <w:bCs/>
          <w:sz w:val="24"/>
          <w:szCs w:val="24"/>
        </w:rPr>
        <w:t>. 205, 209, 210.</w:t>
      </w:r>
    </w:p>
    <w:p w:rsidR="00840B7B" w:rsidRPr="00E258B2" w:rsidRDefault="00840B7B" w:rsidP="00840B7B">
      <w:pPr>
        <w:rPr>
          <w:rFonts w:ascii="Times New Roman" w:hAnsi="Times New Roman" w:cs="Times New Roman"/>
          <w:sz w:val="24"/>
          <w:szCs w:val="24"/>
        </w:rPr>
      </w:pPr>
    </w:p>
    <w:p w:rsidR="00114FF6" w:rsidRPr="00E258B2" w:rsidRDefault="00114FF6">
      <w:pPr>
        <w:rPr>
          <w:sz w:val="24"/>
          <w:szCs w:val="24"/>
        </w:rPr>
      </w:pPr>
    </w:p>
    <w:sectPr w:rsidR="00114FF6" w:rsidRPr="00E258B2" w:rsidSect="002941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197"/>
    <w:multiLevelType w:val="multilevel"/>
    <w:tmpl w:val="218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E1CBE"/>
    <w:multiLevelType w:val="multilevel"/>
    <w:tmpl w:val="DA2A0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78F10B8B"/>
    <w:multiLevelType w:val="multilevel"/>
    <w:tmpl w:val="0818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D3C9F"/>
    <w:multiLevelType w:val="multilevel"/>
    <w:tmpl w:val="DB8C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B7B"/>
    <w:rsid w:val="00114FF6"/>
    <w:rsid w:val="0029417E"/>
    <w:rsid w:val="003839E3"/>
    <w:rsid w:val="005D7EB1"/>
    <w:rsid w:val="00840B7B"/>
    <w:rsid w:val="0099538B"/>
    <w:rsid w:val="00A20A33"/>
    <w:rsid w:val="00C04CD1"/>
    <w:rsid w:val="00E258B2"/>
    <w:rsid w:val="00E3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B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cca05db11a87bb3ab6d7f241c59ce1a1a4a981f9/" TargetMode="External"/><Relationship Id="rId5" Type="http://schemas.openxmlformats.org/officeDocument/2006/relationships/hyperlink" Target="consultantplus://offline/ref=C1EC43D0317D3070362DE876ABBC76802659F14FE000B094C4796C6050EA9537C00CCD3517113430595E49F8754DB382DE10AD1ADA2ECEV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2024-03-01T06:43:00Z</cp:lastPrinted>
  <dcterms:created xsi:type="dcterms:W3CDTF">2024-03-01T06:11:00Z</dcterms:created>
  <dcterms:modified xsi:type="dcterms:W3CDTF">2024-03-01T06:50:00Z</dcterms:modified>
</cp:coreProperties>
</file>