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12" w:rsidRPr="00B60392" w:rsidRDefault="001E6312" w:rsidP="001E6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b/>
          <w:sz w:val="24"/>
          <w:szCs w:val="24"/>
        </w:rPr>
        <w:t>ФОРМА ОПРОСНОГО ЛИСТА</w:t>
      </w:r>
    </w:p>
    <w:p w:rsidR="001E6312" w:rsidRDefault="001E6312" w:rsidP="001E6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ПРОВЕДЕНИИ ПУБЛИЧНЫХ ОБСУЖДЕНИЙ ПО ПРОЕКТУ </w:t>
      </w:r>
    </w:p>
    <w:p w:rsidR="001E6312" w:rsidRPr="00B60392" w:rsidRDefault="001E6312" w:rsidP="001E6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B60392">
        <w:rPr>
          <w:rFonts w:ascii="Times New Roman" w:eastAsia="Times New Roman" w:hAnsi="Times New Roman" w:cs="Times New Roman"/>
          <w:b/>
          <w:sz w:val="24"/>
          <w:szCs w:val="24"/>
        </w:rPr>
        <w:t>НОРМАТИВНОГО ПРОВОВОГО АКТА</w:t>
      </w:r>
    </w:p>
    <w:p w:rsidR="001E6312" w:rsidRPr="00B60392" w:rsidRDefault="001E6312" w:rsidP="001E6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вопросов в рамках проведения публичного обсуждения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 правовых актов</w:t>
            </w:r>
          </w:p>
          <w:p w:rsidR="001E6312" w:rsidRPr="00B60392" w:rsidRDefault="001E6312" w:rsidP="00CE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1E6312">
                <w:rPr>
                  <w:rStyle w:val="a3"/>
                  <w:rFonts w:ascii="Times New Roman" w:hAnsi="Times New Roman" w:cs="Times New Roman"/>
                  <w:lang w:val="en-US"/>
                </w:rPr>
                <w:t>fotrbg</w:t>
              </w:r>
              <w:r w:rsidRPr="001E6312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1E6312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1E6312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E6312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1E6312">
              <w:rPr>
                <w:rFonts w:ascii="Times New Roman" w:hAnsi="Times New Roman" w:cs="Times New Roman"/>
              </w:rPr>
              <w:t xml:space="preserve"> с пометкой «для отдела экономического развития» </w:t>
            </w:r>
            <w:r w:rsidRPr="001E6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форме документа на бумажном носителе </w:t>
            </w:r>
            <w:r w:rsidRPr="001E6312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поч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товой связи (671110, село Тарбагатай, ул. Школьная,2, телефон 8(30146)56-041) не позднее  14 октября 2020 г</w:t>
            </w:r>
            <w:r w:rsidRPr="00362D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6312" w:rsidRPr="00B60392" w:rsidRDefault="001E6312" w:rsidP="00CE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Позиции, направленные после указанного срока либо заполненные не по форме, регулирующим органом не рассматриваются.</w:t>
            </w:r>
          </w:p>
        </w:tc>
      </w:tr>
    </w:tbl>
    <w:p w:rsidR="001E6312" w:rsidRPr="00B60392" w:rsidRDefault="001E6312" w:rsidP="001E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1E6312" w:rsidRPr="00B60392" w:rsidRDefault="001E6312" w:rsidP="00CE0A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По Вашему желанию укажите:</w:t>
            </w:r>
          </w:p>
          <w:p w:rsidR="001E6312" w:rsidRPr="00B60392" w:rsidRDefault="001E6312" w:rsidP="00CE0A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организации______________________________________________</w:t>
            </w:r>
          </w:p>
          <w:p w:rsidR="001E6312" w:rsidRPr="00B60392" w:rsidRDefault="001E6312" w:rsidP="00CE0A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 деятельности организации__________________________________________</w:t>
            </w:r>
          </w:p>
          <w:p w:rsidR="001E6312" w:rsidRPr="00B60392" w:rsidRDefault="001E6312" w:rsidP="00CE0A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контактного лица _________________________________________________</w:t>
            </w:r>
          </w:p>
          <w:p w:rsidR="001E6312" w:rsidRPr="00B60392" w:rsidRDefault="001E6312" w:rsidP="00CE0A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телефона_______________________________________________</w:t>
            </w:r>
          </w:p>
          <w:p w:rsidR="001E6312" w:rsidRPr="00B60392" w:rsidRDefault="001E6312" w:rsidP="00CE0A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39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_________________________________________________</w:t>
            </w:r>
          </w:p>
          <w:p w:rsidR="001E6312" w:rsidRPr="00B60392" w:rsidRDefault="001E6312" w:rsidP="00CE0A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На решение какой проблемы, на Ваш взгляд, направлено предлагаемое регулирование? Актуальна ли данная проблема сегодня?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Насколько корректно разработчик проекта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нормативного правового акта определил те факторы, которые обуславливают необходимость государственного вмешательства? Насколько  цель предлагаемого регулирования соотносится с проблемой,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0392">
        <w:rPr>
          <w:rFonts w:ascii="Times New Roman" w:eastAsia="Times New Roman" w:hAnsi="Times New Roman" w:cs="Times New Roman"/>
          <w:sz w:val="24"/>
          <w:szCs w:val="24"/>
        </w:rPr>
        <w:t>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3. Является  ли выбранный вариант решения проблемы оптимальным (в т.ч. с 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 (или) более эффективны?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4. Какие, по Вашей оценке, субъекты предпринимательской  и инвестиционной деятельности будут затронуты предлагаемым регулированием (по видам  субъектов,  по отраслям, количество в Вашем городе или муниципальном районе)?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5. Повлияет ли введение предлагаемого регулирования на конкурентную среду в отрасли, будет ли способствовать необоснованному изменению расстановки  сил  в  отрасли? Если да, то как? Приведите, по возможности, количественные оценки.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государственного регулирования, а также насколько понятно  прописаны  </w:t>
      </w:r>
      <w:r w:rsidRPr="00B60392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административные  процедуры, реализуемые ответственными исполнительными  органами государственной власти Республики Бурятия, насколько точно и недвусмысленно прописаны властные функции и полномочия? Считаете  ли Вы, 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7. Существуют  ли  в  предлагаемом проекте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B60392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 положения,  которые  необоснованно затрудняют ведение предпринимательской и инвестиционной  деятельности?  Приведите  обоснования по каждому указанному положению, дополнительно определив:</w:t>
      </w: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- имеется  ли  смысловое  противоречие  с  целями  регулирования  или существующей  проблемой  либо  положение  не  способствует достижению целей регулирования;</w:t>
      </w: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- имеются ли технические ошибки;</w:t>
      </w: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- приводит   ли   исполнение  положений  регулирования  к  избыточным действиям или, наоборот, ограничивает действия субъектов предпринимательской и инвестиционной деятельности;</w:t>
      </w: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-  создает  ли  исполнение  положений  регулирования существенные риски ведения  предпринимательской и инвестиционной деятельности, способствует ли возникновению  необоснованных  прав  исполнительных органов государственной власти  Республики  Бурятия  и  должностных  лиц,  допускает ли возможность избирательного применения норм;</w:t>
      </w: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- приводит ли к невозможности совершения законных  действий предпринимателей  или инвесторов (например, в связи с отсутствием требуемой новым регулированием инфраструктуры,  организационных или технических условий, технологий), вводит ли неоптимальный  режим  осуществления операционной деятельности;</w:t>
      </w: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- 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8.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 дополнительных  обязанностей,  возникновения  избыточных административных и иных ограничений и обязанностей для субъектов предпринимательской  и  инвестиционной  деятельности?  Приведите конкретные примеры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регулирования. Отдельно укажите временные   издержки, которые понесут субъекты предпринимательской и инвестиционной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</w:t>
      </w:r>
      <w:r w:rsidRPr="00B60392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выполнению  вновь вводимых требований количественно (в часах рабочего времени, в денежном эквиваленте и проч.).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 есть все ли потенциальные адресаты регулирования окажутся  в одинаковых  условиях после его введения? Предусмотрен ли в нем механизм защиты прав хозяйствующих субъектов? Существуют ли, на Ваш взгляд, особенности  при контроле соблюдения требований вновь вводимого регулирования различными группами адресатов регулирования?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11.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12.  Какие,  на  Ваш  взгляд,  целесообразно  применить  исключения  по введению регулирования в отношении  отдельных  групп  лиц,  приведите соответствующее обоснование.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>13. - n. Специальные вопросы, касающиеся конкретных положений и норм рассматриваемого  проекта  нормативного правового акта, отношение к которым уполномоченному органу необходимо прояснить.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B60392">
        <w:rPr>
          <w:rFonts w:ascii="Times New Roman" w:eastAsia="Times New Roman" w:hAnsi="Times New Roman" w:cs="Times New Roman"/>
          <w:sz w:val="24"/>
          <w:szCs w:val="24"/>
        </w:rPr>
        <w:t xml:space="preserve"> n + 1.  Иные  предложения  и  замечания,  которые,  по  Вашему  мнению, целесообразно учесть в рамках оценки регулирующего воздействия.</w:t>
      </w:r>
    </w:p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1E6312" w:rsidRPr="00B60392" w:rsidTr="00CE0A7B">
        <w:tc>
          <w:tcPr>
            <w:tcW w:w="9712" w:type="dxa"/>
          </w:tcPr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312" w:rsidRPr="00B60392" w:rsidRDefault="001E6312" w:rsidP="00CE0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6312" w:rsidRPr="00B60392" w:rsidRDefault="001E6312" w:rsidP="001E63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6312" w:rsidRDefault="001E6312" w:rsidP="001E6312"/>
    <w:p w:rsidR="001E6312" w:rsidRDefault="001E6312" w:rsidP="001E6312"/>
    <w:p w:rsidR="001E6312" w:rsidRDefault="001E6312" w:rsidP="001E6312"/>
    <w:p w:rsidR="002C4C96" w:rsidRDefault="002C4C96"/>
    <w:sectPr w:rsidR="002C4C96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B2A4A"/>
    <w:multiLevelType w:val="hybridMultilevel"/>
    <w:tmpl w:val="9FA2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6312"/>
    <w:rsid w:val="000231E5"/>
    <w:rsid w:val="001E6312"/>
    <w:rsid w:val="002C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3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trb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2020-09-30T04:41:00Z</dcterms:created>
  <dcterms:modified xsi:type="dcterms:W3CDTF">2020-09-30T04:47:00Z</dcterms:modified>
</cp:coreProperties>
</file>