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90" w:rsidRDefault="00AF657E" w:rsidP="00AF657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F657E">
        <w:rPr>
          <w:noProof/>
          <w:lang w:eastAsia="ru-RU"/>
        </w:rPr>
        <w:drawing>
          <wp:inline distT="0" distB="0" distL="0" distR="0" wp14:anchorId="15B8E903" wp14:editId="71CFD2FB">
            <wp:extent cx="1666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6568" t="38411" r="35365" b="38741"/>
                    <a:stretch/>
                  </pic:blipFill>
                  <pic:spPr bwMode="auto">
                    <a:xfrm>
                      <a:off x="0" y="0"/>
                      <a:ext cx="1668874" cy="658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2351" w:rsidRDefault="00D755EE" w:rsidP="00C648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644CA2" w:rsidRPr="00644CA2" w:rsidRDefault="00644CA2" w:rsidP="00C648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644CA2">
        <w:rPr>
          <w:rFonts w:ascii="Times New Roman" w:hAnsi="Times New Roman" w:cs="Times New Roman"/>
          <w:b/>
          <w:sz w:val="26"/>
          <w:szCs w:val="26"/>
        </w:rPr>
        <w:t>а 1 января 2020 года в ЕГРН содержатся сведения о 438, 3 тысячах земельных участков по Бурятии</w:t>
      </w:r>
    </w:p>
    <w:p w:rsidR="00644CA2" w:rsidRDefault="00644CA2" w:rsidP="00C648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108B" w:rsidRDefault="0082108B" w:rsidP="0082108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1 января 2020 года в Едином государственном реестре недвижимости (ЕГРН) содержатся сведения о 60,6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млн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земельных участков по всей Российской Федерации, из них 17,1 млн поставлены на кадастровый учет. За прошлый год количество учтенных земельных участков увеличилось более чем на 1,1 млн. К началу 2020 года доля земельных участков,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сведения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 кадастровом учете которых содержатся в ЕГРН, составила 28 %.</w:t>
      </w:r>
    </w:p>
    <w:p w:rsidR="0082108B" w:rsidRDefault="0082108B" w:rsidP="008210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на 1 января 2020 года в ЕГРН содержатся сведения о 438, 3 тысячах земельных участков по Бурятии. Из них свыше 208, 1 тысячи земельных участка постав</w:t>
      </w:r>
      <w:r w:rsidR="00644CA2">
        <w:rPr>
          <w:rFonts w:ascii="Times New Roman" w:hAnsi="Times New Roman" w:cs="Times New Roman"/>
          <w:sz w:val="26"/>
          <w:szCs w:val="26"/>
        </w:rPr>
        <w:t>лен</w:t>
      </w:r>
      <w:r w:rsidR="007A11D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на кадастровый учёт, внес</w:t>
      </w:r>
      <w:r w:rsidR="00644CA2">
        <w:rPr>
          <w:rFonts w:ascii="Times New Roman" w:hAnsi="Times New Roman" w:cs="Times New Roman"/>
          <w:sz w:val="26"/>
          <w:szCs w:val="26"/>
        </w:rPr>
        <w:t>ен</w:t>
      </w:r>
      <w:r w:rsidR="007A11D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 ЕГРН, как ранее учтенные  более  230, 1 тысячи земельных участков. </w:t>
      </w:r>
      <w:proofErr w:type="gramStart"/>
      <w:r>
        <w:rPr>
          <w:rFonts w:ascii="Times New Roman" w:hAnsi="Times New Roman" w:cs="Times New Roman"/>
          <w:sz w:val="26"/>
          <w:szCs w:val="26"/>
        </w:rPr>
        <w:t>Сведения в ЕГРН внесены о 86,1 тыс. земельных участков сельскохозяйственного назначения с общей площадью свыше 21 млрд. квадратных метра; 345, 5 тыс. земель населенных пунктов с общей площадью 1,2 млрд. квадратных метра.; 1,1 тысячи земель особо охраняемых территорий и объектов с площадью в 20,7 млрд. квадратных метра;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1,4 тыс. </w:t>
      </w:r>
      <w:r w:rsidR="00DB77F0">
        <w:rPr>
          <w:rFonts w:ascii="Times New Roman" w:hAnsi="Times New Roman" w:cs="Times New Roman"/>
          <w:sz w:val="26"/>
          <w:szCs w:val="26"/>
        </w:rPr>
        <w:t xml:space="preserve">земель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лесного фонда с площадью 270, 4 квадратных метра и др. </w:t>
      </w:r>
    </w:p>
    <w:p w:rsidR="0082108B" w:rsidRDefault="0082108B" w:rsidP="008210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Тем не менее, в прошлом году число поставленных на кадастровый учет земельных участков увеличилось по стране  на 1 143 465. Прирост учтенных земельных наделов по данным ЕГРН в 2019 году составил 7%. На 1 января 2020 года доля земельных участков, сведения о кадастровом учете которых содержатся в ЕГРН, составила 28 %. Всего в ЕГРН содержатся сведения о более 60, 5 </w:t>
      </w:r>
      <w:proofErr w:type="gramStart"/>
      <w:r>
        <w:rPr>
          <w:rFonts w:ascii="Times New Roman" w:hAnsi="Times New Roman" w:cs="Times New Roman"/>
          <w:sz w:val="26"/>
          <w:szCs w:val="26"/>
        </w:rPr>
        <w:t>млн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земельных участков по всей России.</w:t>
      </w:r>
    </w:p>
    <w:p w:rsidR="0082108B" w:rsidRDefault="0082108B" w:rsidP="008210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Лидерами в рейтинге роста числа учтенных земельных участков по итогам прошлого года стали город Севастополь (51 %), Республика Крым (33 %), Ханты-Мансийский АО (19 %). </w:t>
      </w:r>
    </w:p>
    <w:p w:rsidR="0082108B" w:rsidRDefault="0082108B" w:rsidP="008210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Наибольшая доля земельных участков, </w:t>
      </w:r>
      <w:proofErr w:type="gramStart"/>
      <w:r>
        <w:rPr>
          <w:rFonts w:ascii="Times New Roman" w:hAnsi="Times New Roman" w:cs="Times New Roman"/>
          <w:sz w:val="26"/>
          <w:szCs w:val="26"/>
        </w:rPr>
        <w:t>сведения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кадастровом учете которых содержатся в ЕГРН, принадлежит Ямало-Ненецкому автономному округу (72 %), Республике Алтай (54 %), Санкт-Петербургу (54 %).</w:t>
      </w:r>
    </w:p>
    <w:p w:rsidR="0082108B" w:rsidRDefault="0082108B" w:rsidP="008210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число регионов с наименьшей долей учтенных земельный участков в ЕГРН по состоянию на 1 января 2020 года вошли Брянская, Костромская и </w:t>
      </w:r>
      <w:r>
        <w:rPr>
          <w:rFonts w:ascii="Times New Roman" w:hAnsi="Times New Roman" w:cs="Times New Roman"/>
          <w:sz w:val="26"/>
          <w:szCs w:val="26"/>
        </w:rPr>
        <w:lastRenderedPageBreak/>
        <w:t>Ульяновская области (17 %), Ставропольский край (16 %), Ивановская и Кировская области (16 %).</w:t>
      </w:r>
    </w:p>
    <w:p w:rsidR="0082108B" w:rsidRDefault="0082108B" w:rsidP="008210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результате постановки земельного участка на кадастровый учет в ЕГРН вносятся сведения о границах участка, категории земель, к которым отнесен земельный участок, виде разрешенного использования. Каждому учтенному земельному участку присваивается уникальный кадастровый номер, который позволяет идентифицировать объект и в дальнейшем проводить с ним различные операции и сделки как с индивидуально-определенной вещью. Наличие в ЕГРН сведений о земельном участке позволяет защитить интересы владельца в случае земельных споров, а также правильно рассчитать налог на недвижимое имущество. </w:t>
      </w:r>
    </w:p>
    <w:p w:rsidR="0082108B" w:rsidRDefault="0082108B" w:rsidP="008210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Кадастровая палата напоминает, что постановка недвижимости на кадастровый учет проводится на безвозмездной основе.</w:t>
      </w:r>
    </w:p>
    <w:p w:rsidR="0082108B" w:rsidRDefault="0082108B" w:rsidP="008210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образовании нового земельного участка необходимо сначала обратиться в местный орган власти, уполномоченный на принятие решения о предоставлении земельного участка в собственность, для получения соответствующего правового акта. Далее заказать у кадастрового инженера межевой план. Готовый межевой план вместе с заявлением можно подать в ближайшем офисе МФЦ или дистанционно – с помощью специализированных электронных </w:t>
      </w:r>
      <w:hyperlink r:id="rId8" w:history="1">
        <w:r>
          <w:rPr>
            <w:rStyle w:val="a9"/>
            <w:rFonts w:ascii="Times New Roman" w:hAnsi="Times New Roman" w:cs="Times New Roman"/>
            <w:sz w:val="26"/>
            <w:szCs w:val="26"/>
          </w:rPr>
          <w:t>сервисов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2108B" w:rsidRDefault="0082108B" w:rsidP="008210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проведения учетной процедуры при обращении в МФЦ составит не более 7 рабочих дней, при подаче документов в электронном виде – не более 5 рабочих дней. В прошлом году средний фактический срок государственного кадастрового учета составил </w:t>
      </w:r>
      <w:hyperlink r:id="rId9" w:history="1">
        <w:r>
          <w:rPr>
            <w:rStyle w:val="a9"/>
            <w:rFonts w:ascii="Times New Roman" w:hAnsi="Times New Roman" w:cs="Times New Roman"/>
            <w:sz w:val="26"/>
            <w:szCs w:val="26"/>
          </w:rPr>
          <w:t>4 дня</w:t>
        </w:r>
      </w:hyperlink>
      <w:r>
        <w:rPr>
          <w:rStyle w:val="a9"/>
          <w:rFonts w:ascii="Times New Roman" w:hAnsi="Times New Roman" w:cs="Times New Roman"/>
          <w:sz w:val="26"/>
          <w:szCs w:val="26"/>
        </w:rPr>
        <w:t>.</w:t>
      </w:r>
    </w:p>
    <w:p w:rsidR="0082108B" w:rsidRDefault="0082108B" w:rsidP="008210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Завершающей процедурой в оформлении образованного земельного участка является регистрация. После получения права собственности владелец может распоряжаться принадлежащим ему земельным участком в полной мере. Регистрация права собственности при обращении в МФЦ проводится в срок, не превышающий 9 рабочих дней, в случае предоставления электронных документов с помощью сервисов – не дольше 7 рабочих дней. За проведение регистрации права собственности предусмотрена государственная пошлина.</w:t>
      </w:r>
    </w:p>
    <w:p w:rsidR="0082108B" w:rsidRDefault="0082108B" w:rsidP="008210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Постановка нового земельного участка на кадастровый учет может проводиться одновременно с регистрацией права собственности в рамках единой учетно-регистрационной процедуры, в случае, если это предусмотрено законодательством. Например, если земельный участок образован в результате раздела существующего земельного участка. Срок единой учетно-регистрационной процедуры в этом случае составит не более 12 рабочих дней при подаче документов через МФЦ и не более 10 рабочих дней при использовании электронных сервисов. </w:t>
      </w:r>
    </w:p>
    <w:p w:rsidR="0082108B" w:rsidRDefault="0082108B" w:rsidP="008210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Завершение учетно-регистрационных процедур удостоверяется выпиской из ЕГРН. Выписка сведений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необходима при проведении любых сделок с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недвижимым имуществом. С помощью нового </w:t>
      </w:r>
      <w:hyperlink r:id="rId10" w:history="1">
        <w:r>
          <w:rPr>
            <w:rStyle w:val="a9"/>
            <w:rFonts w:ascii="Times New Roman" w:hAnsi="Times New Roman" w:cs="Times New Roman"/>
            <w:sz w:val="26"/>
            <w:szCs w:val="26"/>
          </w:rPr>
          <w:t>онлайн-сервиса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Федеральной кадастровой палаты выписку сведений об объекте недвижимости можно получить всего за несколько минут.</w:t>
      </w:r>
    </w:p>
    <w:p w:rsidR="0082108B" w:rsidRDefault="0082108B" w:rsidP="00C648E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82108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8D7" w:rsidRDefault="00C618D7" w:rsidP="000F6087">
      <w:pPr>
        <w:spacing w:after="0" w:line="240" w:lineRule="auto"/>
      </w:pPr>
      <w:r>
        <w:separator/>
      </w:r>
    </w:p>
  </w:endnote>
  <w:endnote w:type="continuationSeparator" w:id="0">
    <w:p w:rsidR="00C618D7" w:rsidRDefault="00C618D7" w:rsidP="000F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87" w:rsidRDefault="000F6087" w:rsidP="000F6087">
    <w:pPr>
      <w:pStyle w:val="a7"/>
    </w:pP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  <w:u w:val="single"/>
      </w:rPr>
    </w:pPr>
    <w:r w:rsidRPr="000F6087">
      <w:rPr>
        <w:rFonts w:ascii="Times New Roman" w:hAnsi="Times New Roman" w:cs="Times New Roman"/>
        <w:sz w:val="20"/>
        <w:szCs w:val="20"/>
        <w:u w:val="single"/>
      </w:rPr>
      <w:t>Контакты для СМИ: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 xml:space="preserve">г. Улан-Удэ, ул. Ленина, д.55. </w:t>
    </w:r>
  </w:p>
  <w:p w:rsidR="000F6087" w:rsidRPr="000F6087" w:rsidRDefault="009D375D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Тел.: 8(3012) </w:t>
    </w:r>
    <w:r w:rsidR="0019252A">
      <w:rPr>
        <w:rFonts w:ascii="Times New Roman" w:hAnsi="Times New Roman" w:cs="Times New Roman"/>
        <w:sz w:val="20"/>
        <w:szCs w:val="20"/>
      </w:rPr>
      <w:t>37-29-90 доб. 20</w:t>
    </w:r>
    <w:r w:rsidR="00FA70DC">
      <w:rPr>
        <w:rFonts w:ascii="Times New Roman" w:hAnsi="Times New Roman" w:cs="Times New Roman"/>
        <w:sz w:val="20"/>
        <w:szCs w:val="20"/>
      </w:rPr>
      <w:t>4</w:t>
    </w:r>
    <w:r w:rsidR="0019252A">
      <w:rPr>
        <w:rFonts w:ascii="Times New Roman" w:hAnsi="Times New Roman" w:cs="Times New Roman"/>
        <w:sz w:val="20"/>
        <w:szCs w:val="20"/>
      </w:rPr>
      <w:t>6</w:t>
    </w:r>
  </w:p>
  <w:p w:rsidR="000F6087" w:rsidRPr="000F6087" w:rsidRDefault="000F6087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 w:rsidRPr="000F6087">
      <w:rPr>
        <w:rFonts w:ascii="Times New Roman" w:hAnsi="Times New Roman" w:cs="Times New Roman"/>
        <w:sz w:val="20"/>
        <w:szCs w:val="20"/>
      </w:rPr>
      <w:t>e-mail</w:t>
    </w:r>
    <w:r w:rsidR="009D375D">
      <w:rPr>
        <w:rFonts w:ascii="Times New Roman" w:hAnsi="Times New Roman" w:cs="Times New Roman"/>
        <w:sz w:val="20"/>
        <w:szCs w:val="20"/>
      </w:rPr>
      <w:t>:</w:t>
    </w:r>
    <w:r w:rsidR="004743C8">
      <w:rPr>
        <w:rFonts w:ascii="Times New Roman" w:hAnsi="Times New Roman" w:cs="Times New Roman"/>
        <w:sz w:val="20"/>
        <w:szCs w:val="20"/>
      </w:rPr>
      <w:t xml:space="preserve"> </w:t>
    </w:r>
    <w:r w:rsidR="004743C8">
      <w:rPr>
        <w:rFonts w:ascii="Times New Roman" w:hAnsi="Times New Roman" w:cs="Times New Roman"/>
        <w:sz w:val="20"/>
        <w:szCs w:val="20"/>
        <w:lang w:val="en-US"/>
      </w:rPr>
      <w:t>Da</w:t>
    </w:r>
    <w:r w:rsidR="00FA70DC">
      <w:rPr>
        <w:rFonts w:ascii="Times New Roman" w:hAnsi="Times New Roman" w:cs="Times New Roman"/>
        <w:sz w:val="20"/>
        <w:szCs w:val="20"/>
        <w:lang w:val="en-US"/>
      </w:rPr>
      <w:t>shidorzhinaYAZ</w:t>
    </w:r>
    <w:r w:rsidRPr="000F6087">
      <w:rPr>
        <w:rFonts w:ascii="Times New Roman" w:hAnsi="Times New Roman" w:cs="Times New Roman"/>
        <w:sz w:val="20"/>
        <w:szCs w:val="20"/>
      </w:rPr>
      <w:t xml:space="preserve">@03.kadastr.ru </w:t>
    </w:r>
  </w:p>
  <w:p w:rsidR="000F6087" w:rsidRPr="004743C8" w:rsidRDefault="004743C8" w:rsidP="000F6087">
    <w:pPr>
      <w:pStyle w:val="a7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Да</w:t>
    </w:r>
    <w:r w:rsidR="00FA70DC">
      <w:rPr>
        <w:rFonts w:ascii="Times New Roman" w:hAnsi="Times New Roman" w:cs="Times New Roman"/>
        <w:sz w:val="20"/>
        <w:szCs w:val="20"/>
      </w:rPr>
      <w:t>шидоржина Янжама Золовна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8D7" w:rsidRDefault="00C618D7" w:rsidP="000F6087">
      <w:pPr>
        <w:spacing w:after="0" w:line="240" w:lineRule="auto"/>
      </w:pPr>
      <w:r>
        <w:separator/>
      </w:r>
    </w:p>
  </w:footnote>
  <w:footnote w:type="continuationSeparator" w:id="0">
    <w:p w:rsidR="00C618D7" w:rsidRDefault="00C618D7" w:rsidP="000F6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11"/>
    <w:rsid w:val="0000568F"/>
    <w:rsid w:val="000155AC"/>
    <w:rsid w:val="0002704B"/>
    <w:rsid w:val="000324DE"/>
    <w:rsid w:val="000428DA"/>
    <w:rsid w:val="00050C63"/>
    <w:rsid w:val="00051C96"/>
    <w:rsid w:val="00087609"/>
    <w:rsid w:val="000D03BE"/>
    <w:rsid w:val="000D6DAB"/>
    <w:rsid w:val="000F6087"/>
    <w:rsid w:val="00100DA8"/>
    <w:rsid w:val="00100DF2"/>
    <w:rsid w:val="00106581"/>
    <w:rsid w:val="00137ECD"/>
    <w:rsid w:val="001429CF"/>
    <w:rsid w:val="001673F3"/>
    <w:rsid w:val="0019252A"/>
    <w:rsid w:val="001A0A02"/>
    <w:rsid w:val="001B3D78"/>
    <w:rsid w:val="001D0381"/>
    <w:rsid w:val="001D7E22"/>
    <w:rsid w:val="00242E72"/>
    <w:rsid w:val="00285B23"/>
    <w:rsid w:val="00292E6A"/>
    <w:rsid w:val="00294107"/>
    <w:rsid w:val="002E0588"/>
    <w:rsid w:val="00303BBB"/>
    <w:rsid w:val="0032409D"/>
    <w:rsid w:val="003272CE"/>
    <w:rsid w:val="003702CE"/>
    <w:rsid w:val="00370B45"/>
    <w:rsid w:val="0037714B"/>
    <w:rsid w:val="003A7DF9"/>
    <w:rsid w:val="003B2121"/>
    <w:rsid w:val="003B747F"/>
    <w:rsid w:val="003B7D84"/>
    <w:rsid w:val="003C131A"/>
    <w:rsid w:val="003D136A"/>
    <w:rsid w:val="003E4301"/>
    <w:rsid w:val="003F3202"/>
    <w:rsid w:val="00455C72"/>
    <w:rsid w:val="00470A3B"/>
    <w:rsid w:val="004743C8"/>
    <w:rsid w:val="00490A9E"/>
    <w:rsid w:val="004D2D65"/>
    <w:rsid w:val="004D5C76"/>
    <w:rsid w:val="005021FC"/>
    <w:rsid w:val="00507B91"/>
    <w:rsid w:val="005113D9"/>
    <w:rsid w:val="00516596"/>
    <w:rsid w:val="00520500"/>
    <w:rsid w:val="00526961"/>
    <w:rsid w:val="00537915"/>
    <w:rsid w:val="00556A59"/>
    <w:rsid w:val="00556B62"/>
    <w:rsid w:val="0056098B"/>
    <w:rsid w:val="00567374"/>
    <w:rsid w:val="00575D40"/>
    <w:rsid w:val="0058182F"/>
    <w:rsid w:val="00597851"/>
    <w:rsid w:val="005A320E"/>
    <w:rsid w:val="005A349A"/>
    <w:rsid w:val="005B3DBA"/>
    <w:rsid w:val="005B7CAA"/>
    <w:rsid w:val="005D2B58"/>
    <w:rsid w:val="00606BF2"/>
    <w:rsid w:val="00626AF6"/>
    <w:rsid w:val="00644CA2"/>
    <w:rsid w:val="0066417F"/>
    <w:rsid w:val="00673CC9"/>
    <w:rsid w:val="006E53B6"/>
    <w:rsid w:val="006F12F7"/>
    <w:rsid w:val="007054A9"/>
    <w:rsid w:val="00723DA7"/>
    <w:rsid w:val="00732F56"/>
    <w:rsid w:val="00763E36"/>
    <w:rsid w:val="00771B18"/>
    <w:rsid w:val="007A11DB"/>
    <w:rsid w:val="007E6141"/>
    <w:rsid w:val="007F5E91"/>
    <w:rsid w:val="00820593"/>
    <w:rsid w:val="0082108B"/>
    <w:rsid w:val="00821457"/>
    <w:rsid w:val="008235BD"/>
    <w:rsid w:val="008474C6"/>
    <w:rsid w:val="00862895"/>
    <w:rsid w:val="008C1455"/>
    <w:rsid w:val="008D5FD7"/>
    <w:rsid w:val="008E6C90"/>
    <w:rsid w:val="008F6470"/>
    <w:rsid w:val="00943A0C"/>
    <w:rsid w:val="009475D9"/>
    <w:rsid w:val="00950EA7"/>
    <w:rsid w:val="00952C60"/>
    <w:rsid w:val="00957376"/>
    <w:rsid w:val="00957E95"/>
    <w:rsid w:val="00973057"/>
    <w:rsid w:val="00991440"/>
    <w:rsid w:val="009A4867"/>
    <w:rsid w:val="009D375D"/>
    <w:rsid w:val="009E4213"/>
    <w:rsid w:val="00A32632"/>
    <w:rsid w:val="00A40395"/>
    <w:rsid w:val="00A41F1B"/>
    <w:rsid w:val="00A80CAE"/>
    <w:rsid w:val="00AA119C"/>
    <w:rsid w:val="00AA12D1"/>
    <w:rsid w:val="00AA7197"/>
    <w:rsid w:val="00AB4864"/>
    <w:rsid w:val="00AC2200"/>
    <w:rsid w:val="00AF657E"/>
    <w:rsid w:val="00B07423"/>
    <w:rsid w:val="00B44DC4"/>
    <w:rsid w:val="00B60DAA"/>
    <w:rsid w:val="00B74DE0"/>
    <w:rsid w:val="00BA1506"/>
    <w:rsid w:val="00C26383"/>
    <w:rsid w:val="00C40F40"/>
    <w:rsid w:val="00C618D7"/>
    <w:rsid w:val="00C648E0"/>
    <w:rsid w:val="00C749DC"/>
    <w:rsid w:val="00C84BD6"/>
    <w:rsid w:val="00C85841"/>
    <w:rsid w:val="00C91839"/>
    <w:rsid w:val="00C96D72"/>
    <w:rsid w:val="00CD456F"/>
    <w:rsid w:val="00D147C8"/>
    <w:rsid w:val="00D276DD"/>
    <w:rsid w:val="00D35603"/>
    <w:rsid w:val="00D512D7"/>
    <w:rsid w:val="00D5500D"/>
    <w:rsid w:val="00D64937"/>
    <w:rsid w:val="00D72351"/>
    <w:rsid w:val="00D73AFD"/>
    <w:rsid w:val="00D755EE"/>
    <w:rsid w:val="00D85E64"/>
    <w:rsid w:val="00DA41BC"/>
    <w:rsid w:val="00DB77F0"/>
    <w:rsid w:val="00DC7633"/>
    <w:rsid w:val="00DF549C"/>
    <w:rsid w:val="00E02751"/>
    <w:rsid w:val="00E02F01"/>
    <w:rsid w:val="00E320B7"/>
    <w:rsid w:val="00E45F00"/>
    <w:rsid w:val="00E47FDD"/>
    <w:rsid w:val="00E51CF8"/>
    <w:rsid w:val="00E9158C"/>
    <w:rsid w:val="00EA1557"/>
    <w:rsid w:val="00EA4B4F"/>
    <w:rsid w:val="00EB07B9"/>
    <w:rsid w:val="00EC1911"/>
    <w:rsid w:val="00EE63B5"/>
    <w:rsid w:val="00F07B77"/>
    <w:rsid w:val="00F162C0"/>
    <w:rsid w:val="00F25E96"/>
    <w:rsid w:val="00F376C2"/>
    <w:rsid w:val="00F5336D"/>
    <w:rsid w:val="00F56335"/>
    <w:rsid w:val="00F96B9C"/>
    <w:rsid w:val="00FA6269"/>
    <w:rsid w:val="00FA70DC"/>
    <w:rsid w:val="00FD33E3"/>
    <w:rsid w:val="00FE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paragraph" w:styleId="1">
    <w:name w:val="heading 1"/>
    <w:basedOn w:val="a"/>
    <w:link w:val="10"/>
    <w:uiPriority w:val="9"/>
    <w:qFormat/>
    <w:rsid w:val="003C1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51CF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C648E0"/>
    <w:rPr>
      <w:b/>
      <w:bCs/>
    </w:rPr>
  </w:style>
  <w:style w:type="paragraph" w:styleId="ad">
    <w:name w:val="List Paragraph"/>
    <w:basedOn w:val="a"/>
    <w:uiPriority w:val="34"/>
    <w:qFormat/>
    <w:rsid w:val="00D72351"/>
    <w:pPr>
      <w:ind w:left="720"/>
      <w:contextualSpacing/>
    </w:pPr>
  </w:style>
  <w:style w:type="character" w:styleId="ae">
    <w:name w:val="Emphasis"/>
    <w:basedOn w:val="a0"/>
    <w:uiPriority w:val="20"/>
    <w:qFormat/>
    <w:rsid w:val="00507B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1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section">
    <w:name w:val="news-section"/>
    <w:basedOn w:val="a0"/>
    <w:rsid w:val="003C131A"/>
  </w:style>
  <w:style w:type="character" w:customStyle="1" w:styleId="news-date-time">
    <w:name w:val="news-date-time"/>
    <w:basedOn w:val="a0"/>
    <w:rsid w:val="003C131A"/>
  </w:style>
  <w:style w:type="character" w:customStyle="1" w:styleId="photo-info">
    <w:name w:val="photo-info"/>
    <w:basedOn w:val="a0"/>
    <w:rsid w:val="003C131A"/>
  </w:style>
  <w:style w:type="character" w:customStyle="1" w:styleId="photo-author">
    <w:name w:val="photo-author"/>
    <w:basedOn w:val="a0"/>
    <w:rsid w:val="003C1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11"/>
  </w:style>
  <w:style w:type="paragraph" w:styleId="1">
    <w:name w:val="heading 1"/>
    <w:basedOn w:val="a"/>
    <w:link w:val="10"/>
    <w:uiPriority w:val="9"/>
    <w:qFormat/>
    <w:rsid w:val="003C1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087"/>
  </w:style>
  <w:style w:type="paragraph" w:styleId="a7">
    <w:name w:val="footer"/>
    <w:basedOn w:val="a"/>
    <w:link w:val="a8"/>
    <w:uiPriority w:val="99"/>
    <w:unhideWhenUsed/>
    <w:rsid w:val="000F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087"/>
  </w:style>
  <w:style w:type="character" w:styleId="a9">
    <w:name w:val="Hyperlink"/>
    <w:basedOn w:val="a0"/>
    <w:uiPriority w:val="99"/>
    <w:unhideWhenUsed/>
    <w:rsid w:val="009A4867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B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51CF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uiPriority w:val="22"/>
    <w:qFormat/>
    <w:rsid w:val="00C648E0"/>
    <w:rPr>
      <w:b/>
      <w:bCs/>
    </w:rPr>
  </w:style>
  <w:style w:type="paragraph" w:styleId="ad">
    <w:name w:val="List Paragraph"/>
    <w:basedOn w:val="a"/>
    <w:uiPriority w:val="34"/>
    <w:qFormat/>
    <w:rsid w:val="00D72351"/>
    <w:pPr>
      <w:ind w:left="720"/>
      <w:contextualSpacing/>
    </w:pPr>
  </w:style>
  <w:style w:type="character" w:styleId="ae">
    <w:name w:val="Emphasis"/>
    <w:basedOn w:val="a0"/>
    <w:uiPriority w:val="20"/>
    <w:qFormat/>
    <w:rsid w:val="00507B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13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section">
    <w:name w:val="news-section"/>
    <w:basedOn w:val="a0"/>
    <w:rsid w:val="003C131A"/>
  </w:style>
  <w:style w:type="character" w:customStyle="1" w:styleId="news-date-time">
    <w:name w:val="news-date-time"/>
    <w:basedOn w:val="a0"/>
    <w:rsid w:val="003C131A"/>
  </w:style>
  <w:style w:type="character" w:customStyle="1" w:styleId="photo-info">
    <w:name w:val="photo-info"/>
    <w:basedOn w:val="a0"/>
    <w:rsid w:val="003C131A"/>
  </w:style>
  <w:style w:type="character" w:customStyle="1" w:styleId="photo-author">
    <w:name w:val="photo-author"/>
    <w:basedOn w:val="a0"/>
    <w:rsid w:val="003C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2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oformit-nedvizhimos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pv.kada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magazine/news/sredniy-srok-kadastrovogo-ucheta-v-2019-godu-sostavil-4-dn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4425</Characters>
  <Application>Microsoft Office Word</Application>
  <DocSecurity>0</DocSecurity>
  <Lines>210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Анастасия Алексеевна</dc:creator>
  <cp:lastModifiedBy>Дашидоржина Янжама Золовна</cp:lastModifiedBy>
  <cp:revision>3</cp:revision>
  <dcterms:created xsi:type="dcterms:W3CDTF">2020-03-13T02:32:00Z</dcterms:created>
  <dcterms:modified xsi:type="dcterms:W3CDTF">2020-03-13T02:54:00Z</dcterms:modified>
</cp:coreProperties>
</file>