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91EF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5295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Республики Бурятия от 04.07.2014 N 557-V</w:t>
            </w:r>
            <w:r>
              <w:rPr>
                <w:sz w:val="48"/>
                <w:szCs w:val="48"/>
              </w:rPr>
              <w:br/>
              <w:t>(ред. от 07.03.2018)</w:t>
            </w:r>
            <w:r>
              <w:rPr>
                <w:sz w:val="48"/>
                <w:szCs w:val="48"/>
              </w:rPr>
              <w:br/>
              <w:t>"О некоторых вопросах участия граждан в охране общественного порядка в Республике Бурятия"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Народным Хуралом РБ 25.06.2014)</w:t>
            </w:r>
            <w:r>
              <w:rPr>
                <w:sz w:val="48"/>
                <w:szCs w:val="48"/>
              </w:rPr>
              <w:br/>
              <w:t>(вместе с "Порядком выдачи удостоверения народного дружинника в Республике Бурятия")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5295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5295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5295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D52958">
            <w:pPr>
              <w:pStyle w:val="ConsPlusNormal"/>
              <w:outlineLvl w:val="0"/>
            </w:pPr>
            <w:r>
              <w:t>4 июля 2014 года</w:t>
            </w:r>
          </w:p>
        </w:tc>
        <w:tc>
          <w:tcPr>
            <w:tcW w:w="5103" w:type="dxa"/>
          </w:tcPr>
          <w:p w:rsidR="00000000" w:rsidRDefault="00D52958">
            <w:pPr>
              <w:pStyle w:val="ConsPlusNormal"/>
              <w:jc w:val="right"/>
              <w:outlineLvl w:val="0"/>
            </w:pPr>
            <w:r>
              <w:t>N 557-V</w:t>
            </w:r>
          </w:p>
        </w:tc>
      </w:tr>
    </w:tbl>
    <w:p w:rsidR="00000000" w:rsidRDefault="00D52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jc w:val="center"/>
      </w:pPr>
      <w:r>
        <w:t>РЕСПУБЛИКА БУРЯТИЯ</w:t>
      </w:r>
    </w:p>
    <w:p w:rsidR="00000000" w:rsidRDefault="00D52958">
      <w:pPr>
        <w:pStyle w:val="ConsPlusTitle"/>
        <w:jc w:val="both"/>
      </w:pPr>
    </w:p>
    <w:p w:rsidR="00000000" w:rsidRDefault="00D52958">
      <w:pPr>
        <w:pStyle w:val="ConsPlusTitle"/>
        <w:jc w:val="center"/>
      </w:pPr>
      <w:r>
        <w:t>ЗАКОН</w:t>
      </w:r>
    </w:p>
    <w:p w:rsidR="00000000" w:rsidRDefault="00D52958">
      <w:pPr>
        <w:pStyle w:val="ConsPlusTitle"/>
        <w:jc w:val="both"/>
      </w:pPr>
    </w:p>
    <w:p w:rsidR="00000000" w:rsidRDefault="00D52958">
      <w:pPr>
        <w:pStyle w:val="ConsPlusTitle"/>
        <w:jc w:val="center"/>
      </w:pPr>
      <w:r>
        <w:t>О НЕКОТОРЫХ ВОПРОСАХ УЧАСТИЯ ГРАЖДАН В ОХРАНЕ ОБЩЕСТВЕННОГО</w:t>
      </w:r>
    </w:p>
    <w:p w:rsidR="00000000" w:rsidRDefault="00D52958">
      <w:pPr>
        <w:pStyle w:val="ConsPlusTitle"/>
        <w:jc w:val="center"/>
      </w:pPr>
      <w:r>
        <w:t>ПОРЯДКА В РЕСПУБЛИКЕ БУРЯТИЯ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right"/>
      </w:pPr>
      <w:r>
        <w:t>Принят</w:t>
      </w:r>
    </w:p>
    <w:p w:rsidR="00000000" w:rsidRDefault="00D52958">
      <w:pPr>
        <w:pStyle w:val="ConsPlusNormal"/>
        <w:jc w:val="right"/>
      </w:pPr>
      <w:r>
        <w:t>Народным Хуралом</w:t>
      </w:r>
    </w:p>
    <w:p w:rsidR="00000000" w:rsidRDefault="00D52958">
      <w:pPr>
        <w:pStyle w:val="ConsPlusNormal"/>
        <w:jc w:val="right"/>
      </w:pPr>
      <w:r>
        <w:t>Республики Бурятия</w:t>
      </w:r>
    </w:p>
    <w:p w:rsidR="00000000" w:rsidRDefault="00D52958">
      <w:pPr>
        <w:pStyle w:val="ConsPlusNormal"/>
        <w:jc w:val="right"/>
      </w:pPr>
      <w:r>
        <w:t>25 июня 2014 года</w:t>
      </w:r>
    </w:p>
    <w:p w:rsidR="00000000" w:rsidRDefault="00D529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Республики Бурятия от 14.10.2015 </w:t>
            </w:r>
            <w:hyperlink r:id="rId9" w:tooltip="Закон Республики Бурятия от 14.10.2015 N 1393-V &quot;О внесении изменения в приложение 3 к Закону Республики Бурятия &quot;О некоторых вопросах участия граждан в охране общественного порядка в Республике Бурятия&quot; (принят Народным Хуралом РБ 24.09.2015){КонсультантПлюс}" w:history="1">
              <w:r>
                <w:rPr>
                  <w:color w:val="0000FF"/>
                </w:rPr>
                <w:t>N 1393-V</w:t>
              </w:r>
            </w:hyperlink>
            <w:r>
              <w:rPr>
                <w:color w:val="392C69"/>
              </w:rPr>
              <w:t>,</w:t>
            </w:r>
          </w:p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07.05.2016 </w:t>
            </w:r>
            <w:hyperlink r:id="rId10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      <w:r>
                <w:rPr>
                  <w:color w:val="0000FF"/>
                </w:rPr>
                <w:t>N 1760-V</w:t>
              </w:r>
            </w:hyperlink>
            <w:r>
              <w:rPr>
                <w:color w:val="392C69"/>
              </w:rPr>
              <w:t xml:space="preserve">, от 07.03.2018 </w:t>
            </w:r>
            <w:hyperlink r:id="rId11" w:tooltip="Закон Республики Бурятия от 07.03.2018 N 2839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7.02.2018){КонсультантПлюс}" w:history="1">
              <w:r>
                <w:rPr>
                  <w:color w:val="0000FF"/>
                </w:rPr>
                <w:t>N 2839-V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 xml:space="preserve">Настоящий Закон принят в целях реализации отдельных положений Федерального </w:t>
      </w:r>
      <w:hyperlink r:id="rId12" w:tooltip="Федеральный закон от 02.04.2014 N 44-ФЗ (ред. от 31.12.2017) &quot;Об участии граждан в охране общественного порядка&quot;{КонсультантПлюс}" w:history="1">
        <w:r>
          <w:rPr>
            <w:color w:val="0000FF"/>
          </w:rPr>
          <w:t>закона</w:t>
        </w:r>
      </w:hyperlink>
      <w:r>
        <w:t xml:space="preserve"> от 2 апреля 2014 года N 44-ФЗ "Об участии граждан в охране общественного порядка" (далее - Федеральный закон). Основные понятия, используемые в настоящем Законе, применяются в том же значении, что и в Федерал</w:t>
      </w:r>
      <w:r>
        <w:t>ьном законе.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1. Деятельность органов государственной власти Республики Бурятия по обеспечению участия граждан в охране общественного порядка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1. Органы государственной власти Республики Бурятия в целях обеспечения законности, правопорядка и обществ</w:t>
      </w:r>
      <w:r>
        <w:t xml:space="preserve">енной безопасности в соответствии с полномочиями, установленными Федеральным </w:t>
      </w:r>
      <w:hyperlink r:id="rId13" w:tooltip="Федеральный закон от 02.04.2014 N 44-ФЗ (ред. от 31.12.2017) &quot;Об участии граждан в охране общественного порядка&quot;{КонсультантПлюс}" w:history="1">
        <w:r>
          <w:rPr>
            <w:color w:val="0000FF"/>
          </w:rPr>
          <w:t>законом</w:t>
        </w:r>
      </w:hyperlink>
      <w:r>
        <w:t>, другими федеральными законами и принятыми в соответствии с ними иными нормативными правовыми актами Российской Федерации, настоящим Законом и иными нор</w:t>
      </w:r>
      <w:r>
        <w:t>мативными правовыми актами Республики Бурятия, оказывают поддержку гражданам и их объединениям, участвующим в охране общественного порядка.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В целях содействия гражданам, участвующим в поиске лиц, пропавших без вести, органы государственной власти Респуб</w:t>
      </w:r>
      <w:r>
        <w:t xml:space="preserve">лики Бурятия размещают на своих официальных сайтах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</w:t>
      </w:r>
      <w:r>
        <w:t>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Порядок размещен</w:t>
      </w:r>
      <w:r>
        <w:t>ия такой информации исполнительными органами государственной власти Республики Бурятия определяется правовым актом Правительства Республики Бурятия.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Порядок размещения такой информации Народным Хуралом Республики Бурятия определяется правовым актом Народно</w:t>
      </w:r>
      <w:r>
        <w:t>го Хурала Республики Бурятия.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Правительство Республики Бурятия определяет порядок направления рекомендаций органов государственной власти Республики Бурятия гражданам, участвующим в поиске лиц, пропавших без вести, для решения вопросов формирования орга</w:t>
      </w:r>
      <w:r>
        <w:t>низованных групп, определения маршрута и места предполагаемого поиска, иных вопросов.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2. Деятельность органов местного самоуправления в Республике Бурятия по обеспечению участия граждан в охране общественного порядка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 xml:space="preserve">1. Органы местного самоуправления в Республике Бурятия (далее - органы местного самоуправления) в соответствии с полномочиями, установленными Федеральным </w:t>
      </w:r>
      <w:hyperlink r:id="rId14" w:tooltip="Федеральный закон от 02.04.2014 N 44-ФЗ (ред. от 31.12.2017) &quot;Об участии граждан в охране общественного порядка&quot;{КонсультантПлюс}" w:history="1">
        <w:r>
          <w:rPr>
            <w:color w:val="0000FF"/>
          </w:rPr>
          <w:t>законом</w:t>
        </w:r>
      </w:hyperlink>
      <w:r>
        <w:t xml:space="preserve">, Федеральным </w:t>
      </w:r>
      <w:hyperlink r:id="rId15" w:tooltip="Федеральный закон от 06.10.2003 N 131-ФЗ (ред. от 19.11.2021, с изм. от 23.11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законами, настоящим Законом и муниципальными правовыми актами, оказывают поддержку гражданам и их объедине</w:t>
      </w:r>
      <w:r>
        <w:t>ниям, участвующим в охране общественного порядка, создают условия для деятельности народных дружин.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В целях содействия гражданам, участвующим в поиске лиц, пропавших без вести, органы местного самоуправления размещают на своих официальных сайтах в инфор</w:t>
      </w:r>
      <w:r>
        <w:t>мационно-телекоммуникационной сети "Интернет", а также в средствах массовой информации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</w:t>
      </w:r>
      <w:r>
        <w:t>и, иную общедоступную информацию, необходимую для эффективного поиска лиц, пропавших без вести.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Порядок размещения такой информации определяется муниципальными правовыми актами.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3. Органы местного самоуправления определяют порядок направления рекомендаций </w:t>
      </w:r>
      <w:r>
        <w:t>органов местного самоуправления гражданам, участвующим в поиске лиц, пропавших без вести, для решения вопросов формирования организованных групп, определения маршрута и места предполагаемого поиска, иных вопросов.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4. Представительные органы соответствующих</w:t>
      </w:r>
      <w:r>
        <w:t xml:space="preserve"> муниципальных образований в Республике Бурятия устанавливают границы территории, на которой может быть создана народная дружина.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5. Органы местного самоуправления могут выделять средства на финансирование материально-технического обеспечения деятельности </w:t>
      </w:r>
      <w:r>
        <w:t>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6. Органы местного самоуправления за счет средств соответствующих местных бюджетов могут осуществлять матер</w:t>
      </w:r>
      <w:r>
        <w:t>иальное стимулирование деятельности народных дружинников,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</w:t>
      </w:r>
      <w:r>
        <w:t>чением такси) в пределах территории муниципального образования, а также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</w:t>
      </w:r>
      <w:r>
        <w:t xml:space="preserve"> дружинников, гарантии правовой и социальной защиты членов их семей, а также использовать иные формы их материальной заинтересованности и социальной защиты, не противоречащие законодательству Российской Федерации и законодательству Республики Бурятия.</w:t>
      </w:r>
    </w:p>
    <w:p w:rsidR="00000000" w:rsidRDefault="00D52958">
      <w:pPr>
        <w:pStyle w:val="ConsPlusNormal"/>
        <w:jc w:val="both"/>
      </w:pPr>
      <w:r>
        <w:t>(в р</w:t>
      </w:r>
      <w:r>
        <w:t xml:space="preserve">ед. </w:t>
      </w:r>
      <w:hyperlink r:id="rId16" w:tooltip="Закон Республики Бурятия от 07.03.2018 N 2839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7.02.2018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07.03.2018 N 2839-V)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Порядок предоставления органами местног</w:t>
      </w:r>
      <w:r>
        <w:t>о самоуправления народным дружинникам льгот и компенсаций определяется муниципальными правовыми актами.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3. Руководство деятельностью народных дружин в муниципальных образованиях в Республике Бурятия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1. В границах территорий муниципальных образован</w:t>
      </w:r>
      <w:r>
        <w:t>ий в Республике Бурятия решением соответствующего исполнительного органа местного самоуправления муниципального образования из представителей органов местного самоуправления, общественных объединений правоохранительной направленности, народных дружин могут</w:t>
      </w:r>
      <w:r>
        <w:t xml:space="preserve"> образовываться координирующие органы, обеспечивающие взаимодействие и координацию деятельности народных дружин (далее - координирующие органы).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По решению координирующего органа муниципального района, городского округа могут образовываться соответствующие</w:t>
      </w:r>
      <w:r>
        <w:t xml:space="preserve"> координирующие органы для руководства работой народных дружин в районах (микрорайонах) городов, а также в отдельных населенных пунктах.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lastRenderedPageBreak/>
        <w:t>2. Координирующие органы в муниципальных образованиях в Республике Бурятия: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1) проводят организационную работу по созда</w:t>
      </w:r>
      <w:r>
        <w:t>нию в муниципальных образованиях народных дружин и совершенствованию их деятельности;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2) планируют работу народных дружин, разрабатывают мероприятия по взаимодействию дружин, распределяют силы народных дружин по территории и направлениям их деятельности, о</w:t>
      </w:r>
      <w:r>
        <w:t>рганизуют учебу командиров народных дружин;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3) обобщают и распространяют положительный опыт работы народных дружин;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4) принимают участие в разработке и осуществлении мероприятий по предупреждению правонарушений, вносят в этих целях в государственные органы</w:t>
      </w:r>
      <w:r>
        <w:t xml:space="preserve"> и общественные организации предложения об устранении причин правонарушений и условий, способствующих их совершению;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5) ходатайствуют перед руководителями организаций, а также перед общественными объединениями правоохранительной направленности о поощрении </w:t>
      </w:r>
      <w:r>
        <w:t>наиболее отличившихся народных дружинников;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6) проводят смотры и слеты народных дружинников;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7) отчитываются о своей работе перед исполнительным органом соответствующего муниципального образования;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8) осуществляют хранение, учет, регистрацию и выдачу удост</w:t>
      </w:r>
      <w:r>
        <w:t>оверений народного дружинника в народных дружинах, не обладающих правами юридического лица.</w:t>
      </w:r>
    </w:p>
    <w:p w:rsidR="00000000" w:rsidRDefault="00D52958">
      <w:pPr>
        <w:pStyle w:val="ConsPlusNormal"/>
        <w:jc w:val="both"/>
      </w:pPr>
      <w:r>
        <w:t xml:space="preserve">(п. 8 введен </w:t>
      </w:r>
      <w:hyperlink r:id="rId17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Руководители координирующих органов утверждаются исполнительным органом местного самоуправления соответствующего муниципального образования. Предложения о кандидатах на должность руководител</w:t>
      </w:r>
      <w:r>
        <w:t>я координирующего органа могут вноситься главой муниципального образования, общественными объединениями правоохранительной направленности, народными дружинами.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4. Положение о координирующем органе в муниципальном образовании в Республике Бурятия утверждает</w:t>
      </w:r>
      <w:r>
        <w:t>ся муниципальным правовым актом соответствующего муниципального образования.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5. Материально-техническое обеспечение деятельности координирующих органов в муниципальных образованиях в Республике Бурятия осуществляется соответствующими органами местного само</w:t>
      </w:r>
      <w:r>
        <w:t>управления.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4. Республиканский штаб народных дружин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1. Правительством Республики Бурятия из представителей исполнительных органов государственной власти, общественных объединений правоохранительной направленности, руководителей координирующих орга</w:t>
      </w:r>
      <w:r>
        <w:t>нов в муниципальных образованиях в Республике Бурятия создается Республиканский штаб народных дружин, деятельность которого определяется настоящим Законом и положением, утверждаемым правовым актом Правительства Республики Бурятия.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Республиканский штаб н</w:t>
      </w:r>
      <w:r>
        <w:t>ародных дружин: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1) обобщает и распространяет положительный опыт деятельности координирующих органов в муниципальных образованиях в Республике Бурятия и общественных объединений правоохранительной направленности, отдельных народных дружин, оказывает необход</w:t>
      </w:r>
      <w:r>
        <w:t>имую методическую помощь в их работе;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2) проверяет работу координирующих органов в муниципальных образованиях в Республике Бурятия и принимает меры по устранению выявленных недостатков;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3) проводит республиканские слеты народных дружинников, организует уче</w:t>
      </w:r>
      <w:r>
        <w:t>бу руководителей координирующих органов в муниципальных образованиях в Республике Бурятия;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lastRenderedPageBreak/>
        <w:t>4) вносит в соответствующие государственные органы и общественные объединения правоохранительной направленности предложения по вопросам охраны общественного порядка;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5) предоставляет Правительству Республики Бурятия ежегодные отчеты о своей работе;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6) организует работу с координирующими органами в муниципальных образованиях в Республике Бурятия по выдаче удостоверений народного дружинника.</w:t>
      </w:r>
    </w:p>
    <w:p w:rsidR="00000000" w:rsidRDefault="00D52958">
      <w:pPr>
        <w:pStyle w:val="ConsPlusNormal"/>
        <w:jc w:val="both"/>
      </w:pPr>
      <w:r>
        <w:t xml:space="preserve">(п. 6 введен </w:t>
      </w:r>
      <w:hyperlink r:id="rId18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5. Удостоверение и форменная одежда народных друж</w:t>
      </w:r>
      <w:r>
        <w:t>инников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 xml:space="preserve">1. Гражданину, принятому в народную дружину, выдается удостоверение народного дружинника, подтверждающее его статус, изготовленное в соответствии с описанием удостоверения и его образцом </w:t>
      </w:r>
      <w:hyperlink w:anchor="Par126" w:tooltip="ОПИСАНИЕ И ОБРАЗЕЦ УДОСТОВЕРЕНИЯ НАРОДНОГО ДРУЖИННИКА В" w:history="1">
        <w:r>
          <w:rPr>
            <w:color w:val="0000FF"/>
          </w:rPr>
          <w:t>(приложение 1)</w:t>
        </w:r>
      </w:hyperlink>
      <w:r>
        <w:t>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Удостоверение подписывается и выдается в соответствии с </w:t>
      </w:r>
      <w:hyperlink w:anchor="Par183" w:tooltip="ПОРЯДОК" w:history="1">
        <w:r>
          <w:rPr>
            <w:color w:val="0000FF"/>
          </w:rPr>
          <w:t>Порядком</w:t>
        </w:r>
      </w:hyperlink>
      <w:r>
        <w:t xml:space="preserve"> выдачи удостоверения народного дружинника в Республике Бурятия (приложение 2).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Народные дружинники при участии в</w:t>
      </w:r>
      <w:r>
        <w:t xml:space="preserve"> охране общественного порядка, кроме случаев, установленных Федеральным </w:t>
      </w:r>
      <w:hyperlink r:id="rId19" w:tooltip="Федеральный закон от 02.04.2014 N 44-ФЗ (ред. от 31.12.2017) &quot;Об участии граждан в охране общественного порядка&quot;{КонсультантПлюс}" w:history="1">
        <w:r>
          <w:rPr>
            <w:color w:val="0000FF"/>
          </w:rPr>
          <w:t>законом</w:t>
        </w:r>
      </w:hyperlink>
      <w:r>
        <w:t>, должны носить форменную одежду и (или) использовать отличительную символику народного дружинника согласно образцам форменной одежды и отличительной символик</w:t>
      </w:r>
      <w:r>
        <w:t xml:space="preserve">и народного дружинника в Республике Бурятия </w:t>
      </w:r>
      <w:hyperlink w:anchor="Par225" w:tooltip="ОБРАЗЕЦ ФОРМЕННОЙ ОДЕЖДЫ И ОТЛИЧИТЕЛЬНОЙ СИМВОЛИКИ НАРОДНОГО" w:history="1">
        <w:r>
          <w:rPr>
            <w:color w:val="0000FF"/>
          </w:rPr>
          <w:t>(приложение 3)</w:t>
        </w:r>
      </w:hyperlink>
      <w:r>
        <w:t>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Изготовление и (или) приобретение бланков удостоверений народных дружинников, их форменной одежды и (или</w:t>
      </w:r>
      <w:r>
        <w:t>) отличительной символики осуществляется за счет средств народных дружин.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6. Участие членов казачьих обществ в охране общественного порядка в Республике Бурятия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 xml:space="preserve">1. Участие членов казачьих обществ, внесенных в государственный реестр казачьих обществ в Российской Федерации, в охране общественного порядка в Республике Бурятия производится с учетом особенностей, указанных в </w:t>
      </w:r>
      <w:hyperlink r:id="rId20" w:tooltip="Федеральный закон от 02.04.2014 N 44-ФЗ (ред. от 31.12.2017) &quot;Об участии граждан в охране общественного порядка&quot;{КонсультантПлюс}" w:history="1">
        <w:r>
          <w:rPr>
            <w:color w:val="0000FF"/>
          </w:rPr>
          <w:t>статье</w:t>
        </w:r>
        <w:r>
          <w:rPr>
            <w:color w:val="0000FF"/>
          </w:rPr>
          <w:t xml:space="preserve"> 23</w:t>
        </w:r>
      </w:hyperlink>
      <w:r>
        <w:t xml:space="preserve"> Федерального закона и в Федеральном </w:t>
      </w:r>
      <w:hyperlink r:id="rId21" w:tooltip="Федеральный закон от 05.12.2005 N 154-ФЗ (ред. от 30.12.2020) &quot;О государственной службе российского казачества&quot;{КонсультантПлюс}" w:history="1">
        <w:r>
          <w:rPr>
            <w:color w:val="0000FF"/>
          </w:rPr>
          <w:t>законе</w:t>
        </w:r>
      </w:hyperlink>
      <w:r>
        <w:t xml:space="preserve"> от 5 декабря 2005 года N 154-ФЗ "О государственной службе российского казачества".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Народные дружинники из числа членов казачьих обществ выполняют обязанности по охране общественного пор</w:t>
      </w:r>
      <w:r>
        <w:t>ядка в форменной одежде, установленной для членов соответствующего казачьего общества, с использованием символики народного дружинника, утвержденной настоящим Законом.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В качестве дополнительных источников финансирования народных дружин из числа членов к</w:t>
      </w:r>
      <w:r>
        <w:t>азачьих обществ, их материально-технического обеспечения могут использоваться средства казачьих обществ.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7. Участие органов государственной власти Республики Бурятия в материально-техническом обеспечении деятельности народных дружин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Органы государ</w:t>
      </w:r>
      <w:r>
        <w:t>ственной власти Республики Бурятия могут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</w:t>
      </w:r>
      <w:r>
        <w:t>ия их деятельности, в порядке, определяемом Правительством Республики Бурятия.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8. Компенсации народным дружинникам и членам их семей в Республике Бурятия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1. В связи с признанием народных дружинников негодными к выполнению работ в качестве народног</w:t>
      </w:r>
      <w:r>
        <w:t>о дружинника вследствие увечья (ранения, травмы, контузии) либо заболевания, полученных ими в период их участия в мероприятиях по охране общественного порядка, им выплачивается единовременное пособие в размере 500000 рублей с последующим взысканием этой су</w:t>
      </w:r>
      <w:r>
        <w:t>ммы с виновных лиц. Условия и основания принятия решения о взыскании суммы выплаченного пособия с виновных лиц определяются Правительством Республики Бурятия в соответствии с федеральным законодательством.</w:t>
      </w:r>
    </w:p>
    <w:p w:rsidR="00000000" w:rsidRDefault="00D52958">
      <w:pPr>
        <w:pStyle w:val="ConsPlusNormal"/>
        <w:jc w:val="both"/>
      </w:pPr>
      <w:r>
        <w:lastRenderedPageBreak/>
        <w:t xml:space="preserve">(в ред. </w:t>
      </w:r>
      <w:hyperlink r:id="rId22" w:tooltip="Закон Республики Бурятия от 07.03.2018 N 2839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7.02.2018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07.03.2018 N 2839-V)</w:t>
      </w:r>
    </w:p>
    <w:p w:rsidR="00000000" w:rsidRDefault="00D52958">
      <w:pPr>
        <w:pStyle w:val="ConsPlusNormal"/>
        <w:spacing w:before="200"/>
        <w:ind w:firstLine="540"/>
        <w:jc w:val="both"/>
      </w:pPr>
      <w:bookmarkStart w:id="1" w:name="Par92"/>
      <w:bookmarkEnd w:id="1"/>
      <w:r>
        <w:t>2. Народным дружинникам, привлеченным органом исполнительной власти Республики Бурятия к участию в охране общественного порядка, спасении людей и имущества и оказанию первой помощи пострадавшим, использующим в служебных целях личный транспорт, выплачиваетс</w:t>
      </w:r>
      <w:r>
        <w:t>я денежная компенсация.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3. В случае гибели (смерти) народных дружинников, привлеченных для их участия в мероприятиях по охране общественного порядка, наступивших вследствие увечья (ранения, травмы, контузии) либо заболевания, полученных в период участия и </w:t>
      </w:r>
      <w:r>
        <w:t>в связи с участием в проведении указанных работ, членам семей выплачивается единовременное пособие в размере 1000000 рублей с последующим взысканием этой суммы с виновных лиц. Условия и основания принятия решения о взыскании суммы выплаченного пособия с ви</w:t>
      </w:r>
      <w:r>
        <w:t>новных лиц определяются Правительством Республики Бурятия в соответствии с федеральным законодательством.</w:t>
      </w:r>
    </w:p>
    <w:p w:rsidR="00000000" w:rsidRDefault="00D52958">
      <w:pPr>
        <w:pStyle w:val="ConsPlusNormal"/>
        <w:jc w:val="both"/>
      </w:pPr>
      <w:r>
        <w:t xml:space="preserve">(в ред. </w:t>
      </w:r>
      <w:hyperlink r:id="rId23" w:tooltip="Закон Республики Бурятия от 07.03.2018 N 2839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7.02.2018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07.03.2018 N 2839-V)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Членами семьи, имеющими право на получение единовременного пособия за погибшего (умершего) народного дружинника, считаются: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супруга (супруг), состоящая (состоящий) на день гибели (смерт</w:t>
      </w:r>
      <w:r>
        <w:t>и) в зарегистрированном браке с народным дружинником в Республике Бурятия;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родители народного дружинника в Республике Бурятия;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дети, не достигшие возраста 18 лет или старше этого возраста, если они стали инвалидами до достижения ими возраста 18 лет, а такж</w:t>
      </w:r>
      <w:r>
        <w:t>е дети, обучающиеся в образовательных организациях по очной форме обучения, - до окончания обучения, но не более чем до достижения ими возраста 23 лет.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4. Все расходы, связанные с подготовкой к перевозке тел, перевозкой тел, погребением народных дружиннико</w:t>
      </w:r>
      <w:r>
        <w:t>в, погибших или умерших в результате увечья (ранения, травмы, контузии), заболевания, полученных в период или вследствие участия в мероприятиях по охране общественного порядка, а также расходы по изготовлению и установке надгробных памятников осуществляютс</w:t>
      </w:r>
      <w:r>
        <w:t>я за счет республиканского бюджета.</w:t>
      </w:r>
    </w:p>
    <w:p w:rsidR="00000000" w:rsidRDefault="00D52958">
      <w:pPr>
        <w:pStyle w:val="ConsPlusNormal"/>
        <w:jc w:val="both"/>
      </w:pPr>
      <w:r>
        <w:t xml:space="preserve">(в ред. </w:t>
      </w:r>
      <w:hyperlink r:id="rId24" w:tooltip="Закон Республики Бурятия от 07.03.2018 N 2839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7.02.2018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07.03.2018 N 2839-V)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5. Порядок предоставления народным дружинникам компенсаций устанавливается Правительством Республики Бурятия.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ind w:firstLine="540"/>
        <w:jc w:val="both"/>
        <w:outlineLvl w:val="1"/>
      </w:pPr>
      <w:r>
        <w:t>Статья 9. Вступление в силу настоящего Закона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 xml:space="preserve">1. Настоящий Закон вступает в силу со дня его официального опубликования, за исключением положений, для которых </w:t>
      </w:r>
      <w:hyperlink w:anchor="Par106" w:tooltip="2. Часть 2 статьи 8 настоящего Закона вступает в силу одновременно со вступлением в силу Закона Республики Бурятия &quot;О внесении изменений в Закон Республики Бурятия &quot;О республиканском бюджете на 2014 год и на плановый период 2015 и 2016 годов&quot;, предусматривающего указанные виды расходов." w:history="1">
        <w:r>
          <w:rPr>
            <w:color w:val="0000FF"/>
          </w:rPr>
          <w:t>частью 2</w:t>
        </w:r>
      </w:hyperlink>
      <w:r>
        <w:t xml:space="preserve"> настоящей статьи установлены иные сроки вступления в силу.</w:t>
      </w:r>
    </w:p>
    <w:p w:rsidR="00000000" w:rsidRDefault="00D52958">
      <w:pPr>
        <w:pStyle w:val="ConsPlusNormal"/>
        <w:spacing w:before="200"/>
        <w:ind w:firstLine="540"/>
        <w:jc w:val="both"/>
      </w:pPr>
      <w:bookmarkStart w:id="2" w:name="Par106"/>
      <w:bookmarkEnd w:id="2"/>
      <w:r>
        <w:t>2</w:t>
      </w:r>
      <w:r>
        <w:t xml:space="preserve">. </w:t>
      </w:r>
      <w:hyperlink w:anchor="Par92" w:tooltip="2. Народным дружинникам, привлеченным органом исполнительной власти Республики Бурятия к участию в охране общественного порядка, спасении людей и имущества и оказанию первой помощи пострадавшим, использующим в служебных целях личный транспорт, выплачивается денежная компенсация." w:history="1">
        <w:r>
          <w:rPr>
            <w:color w:val="0000FF"/>
          </w:rPr>
          <w:t>Часть 2 статьи 8</w:t>
        </w:r>
      </w:hyperlink>
      <w:r>
        <w:t xml:space="preserve"> настоящего Закона вступает в силу одновременно со вступлением в силу Закона Республики Бурятия "О внесении изменений в Закон Республики Бурятия "О республиканском бюджете на 2014 год и н</w:t>
      </w:r>
      <w:r>
        <w:t>а плановый период 2015 и 2016 годов", предусматривающего указанные виды расходов.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Органы государственной власти Республики Бурятия, органы местного самоуправления обеспечивают принятие правовых актов, предусмотренных настоящим Законом, в срок до 1 ноябр</w:t>
      </w:r>
      <w:r>
        <w:t>я 2014 года.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right"/>
      </w:pPr>
      <w:r>
        <w:t>Глава Республики Бурятия</w:t>
      </w:r>
    </w:p>
    <w:p w:rsidR="00000000" w:rsidRDefault="00D52958">
      <w:pPr>
        <w:pStyle w:val="ConsPlusNormal"/>
        <w:jc w:val="right"/>
      </w:pPr>
      <w:r>
        <w:t>В.В.НАГОВИЦЫН</w:t>
      </w:r>
    </w:p>
    <w:p w:rsidR="00000000" w:rsidRDefault="00D52958">
      <w:pPr>
        <w:pStyle w:val="ConsPlusNormal"/>
      </w:pPr>
      <w:r>
        <w:t>г. Улан-Удэ</w:t>
      </w:r>
    </w:p>
    <w:p w:rsidR="00000000" w:rsidRDefault="00D52958">
      <w:pPr>
        <w:pStyle w:val="ConsPlusNormal"/>
        <w:spacing w:before="200"/>
      </w:pPr>
      <w:r>
        <w:t>4 июля 2014 года</w:t>
      </w:r>
    </w:p>
    <w:p w:rsidR="00000000" w:rsidRDefault="00D52958">
      <w:pPr>
        <w:pStyle w:val="ConsPlusNormal"/>
        <w:spacing w:before="200"/>
      </w:pPr>
      <w:r>
        <w:t>N 557-V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right"/>
        <w:outlineLvl w:val="0"/>
      </w:pPr>
      <w:r>
        <w:t>Приложение 1</w:t>
      </w:r>
    </w:p>
    <w:p w:rsidR="00000000" w:rsidRDefault="00D52958">
      <w:pPr>
        <w:pStyle w:val="ConsPlusNormal"/>
        <w:jc w:val="right"/>
      </w:pPr>
      <w:r>
        <w:t>к Закону Республики Бурятия</w:t>
      </w:r>
    </w:p>
    <w:p w:rsidR="00000000" w:rsidRDefault="00D52958">
      <w:pPr>
        <w:pStyle w:val="ConsPlusNormal"/>
        <w:jc w:val="right"/>
      </w:pPr>
      <w:r>
        <w:t>"О некоторых вопросах</w:t>
      </w:r>
    </w:p>
    <w:p w:rsidR="00000000" w:rsidRDefault="00D52958">
      <w:pPr>
        <w:pStyle w:val="ConsPlusNormal"/>
        <w:jc w:val="right"/>
      </w:pPr>
      <w:r>
        <w:t>участия граждан в охране</w:t>
      </w:r>
    </w:p>
    <w:p w:rsidR="00000000" w:rsidRDefault="00D52958">
      <w:pPr>
        <w:pStyle w:val="ConsPlusNormal"/>
        <w:jc w:val="right"/>
      </w:pPr>
      <w:r>
        <w:t>общественного порядка</w:t>
      </w:r>
    </w:p>
    <w:p w:rsidR="00000000" w:rsidRDefault="00D52958">
      <w:pPr>
        <w:pStyle w:val="ConsPlusNormal"/>
        <w:jc w:val="right"/>
      </w:pPr>
      <w:r>
        <w:t>в Республике Бурятия"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center"/>
      </w:pPr>
      <w:bookmarkStart w:id="3" w:name="Par126"/>
      <w:bookmarkEnd w:id="3"/>
      <w:r>
        <w:t>ОПИСАНИЕ И ОБРАЗ</w:t>
      </w:r>
      <w:r>
        <w:t>ЕЦ УДОСТОВЕРЕНИЯ НАРОДНОГО ДРУЖИННИКА В</w:t>
      </w:r>
    </w:p>
    <w:p w:rsidR="00000000" w:rsidRDefault="00D52958">
      <w:pPr>
        <w:pStyle w:val="ConsPlusNormal"/>
        <w:jc w:val="center"/>
      </w:pPr>
      <w:r>
        <w:t>РЕСПУБЛИКЕ БУРЯТИЯ</w:t>
      </w:r>
    </w:p>
    <w:p w:rsidR="00000000" w:rsidRDefault="00D529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5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Бурятия от 07.05.2016 N 1760-V)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 xml:space="preserve">1. Удостоверение народного дружинника в </w:t>
      </w:r>
      <w:r>
        <w:t xml:space="preserve">Республике Бурятия (далее - народный дружинник) представляет собой двухстраничную книжечку в твердой обложке красного цвета в развернутом виде размером 200 x 65 мм с воспроизведением в центре на лицевой стороне обложки золотистого тисненого стилизованного </w:t>
      </w:r>
      <w:r>
        <w:t>изображения Государственного герба Республики Бурятия, под которым в две строки размещена золотистым оттиском надпись "УДОСТОВЕРЕНИЕ НАРОДНОГО ДРУЖИННИКА", выполненная прописными буквами.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На левой стороне внутренней наклейки удостоверения указывается на</w:t>
      </w:r>
      <w:r>
        <w:t>именование муниципального образования в Республике Бурятия, номер удостоверения. В левом нижнем углу располагается фотография народного дружинника размером 40 x 50 мм. Справа от нее указывается дата выдачи удостоверения.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На правой стороне внутренней наклей</w:t>
      </w:r>
      <w:r>
        <w:t>ки удостоверения указывается фамилия, имя, отчество народного дружинника, срок действия удостоверения. Ниже указываются фамилия и инициалы командира народной дружины, предусматриваются место для его личной подписи и место для печати народной дружины, а в н</w:t>
      </w:r>
      <w:r>
        <w:t>ародных дружинах, не обладающих правами юридического лица, - указываются фамилия и инициалы руководителя координирующего органа, предусматриваются место для его личной подписи и место для печати органа местного самоуправления, образовавшего соответствующий</w:t>
      </w:r>
      <w:r>
        <w:t xml:space="preserve"> координирующий орган.</w:t>
      </w:r>
    </w:p>
    <w:p w:rsidR="00000000" w:rsidRDefault="00D52958">
      <w:pPr>
        <w:pStyle w:val="ConsPlusNormal"/>
        <w:jc w:val="both"/>
      </w:pPr>
      <w:r>
        <w:t xml:space="preserve">(в ред. </w:t>
      </w:r>
      <w:hyperlink r:id="rId26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Образец удостоверения народного дружинника: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nformat"/>
        <w:jc w:val="both"/>
      </w:pPr>
      <w:r>
        <w:t xml:space="preserve"> /\</w:t>
      </w:r>
      <w:r>
        <w:t>┌─────────────────────────────────┬────────────────────────────────────┐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 Изобр</w:t>
      </w:r>
      <w:r>
        <w:t xml:space="preserve">ажение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Государственного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    герба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Республики Бурятия         </w:t>
      </w:r>
      <w:r>
        <w:t>│</w:t>
      </w:r>
    </w:p>
    <w:p w:rsidR="00000000" w:rsidRDefault="00D52958">
      <w:pPr>
        <w:pStyle w:val="ConsPlusNonformat"/>
        <w:jc w:val="both"/>
      </w:pPr>
      <w:r>
        <w:t>65</w:t>
      </w:r>
      <w:r>
        <w:t>││</w:t>
      </w:r>
      <w:r>
        <w:t xml:space="preserve">    </w:t>
      </w:r>
      <w:r>
        <w:t xml:space="preserve">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>мм</w:t>
      </w:r>
      <w:r>
        <w:t>││</w:t>
      </w:r>
      <w:r>
        <w:t xml:space="preserve">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УДОСТОВЕРЕНИЕ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</w:t>
      </w:r>
      <w:r>
        <w:t xml:space="preserve"> </w:t>
      </w:r>
      <w:r>
        <w:t>│</w:t>
      </w:r>
      <w:r>
        <w:t xml:space="preserve">        НАРОДНОГО ДРУЖИННИКА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</w:t>
      </w:r>
      <w:r>
        <w:t>│</w:t>
      </w:r>
      <w:r>
        <w:t xml:space="preserve">                          </w:t>
      </w:r>
      <w:r>
        <w:t xml:space="preserve">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\/</w:t>
      </w:r>
      <w:r>
        <w:t>└─────────────────────────────────┴────────────────────────────────────┘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D52958">
      <w:pPr>
        <w:pStyle w:val="ConsPlusNonformat"/>
        <w:jc w:val="both"/>
      </w:pPr>
      <w:r>
        <w:t xml:space="preserve">   &lt;</w:t>
      </w:r>
      <w:r>
        <w:t>─────────────────────────────────────────────────────────────────────</w:t>
      </w:r>
      <w:r>
        <w:t>&gt;</w:t>
      </w:r>
    </w:p>
    <w:p w:rsidR="00000000" w:rsidRDefault="00D52958">
      <w:pPr>
        <w:pStyle w:val="ConsPlusNonformat"/>
        <w:jc w:val="both"/>
      </w:pPr>
      <w:r>
        <w:lastRenderedPageBreak/>
        <w:t xml:space="preserve">                                        200 мм</w:t>
      </w:r>
    </w:p>
    <w:p w:rsidR="00000000" w:rsidRDefault="00D52958">
      <w:pPr>
        <w:pStyle w:val="ConsPlusNonformat"/>
        <w:jc w:val="both"/>
      </w:pPr>
    </w:p>
    <w:p w:rsidR="00000000" w:rsidRDefault="00D52958">
      <w:pPr>
        <w:pStyle w:val="ConsPlusNonformat"/>
        <w:jc w:val="both"/>
      </w:pPr>
      <w:r>
        <w:t xml:space="preserve"> /\</w:t>
      </w:r>
      <w:r>
        <w:t>┌─────────────────────────────────────────</w:t>
      </w:r>
      <w:r>
        <w:t>─────────────────────────────┐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 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_________________________________ Фамилия:  ______________________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(наименование муниципального    Имя:      ______________________   </w:t>
      </w:r>
      <w:r>
        <w:t xml:space="preserve">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образования в Республике Бурятия) Отчество: ______________________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удостоверение N __________     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>60</w:t>
      </w:r>
      <w:r>
        <w:t>││</w:t>
      </w:r>
      <w:r>
        <w:t xml:space="preserve">                                  Действительно до "__" ______ 20__ г.</w:t>
      </w:r>
      <w:r>
        <w:t>│</w:t>
      </w:r>
    </w:p>
    <w:p w:rsidR="00000000" w:rsidRDefault="00D52958">
      <w:pPr>
        <w:pStyle w:val="ConsPlusNonformat"/>
        <w:jc w:val="both"/>
      </w:pPr>
      <w:r>
        <w:t>мм</w:t>
      </w:r>
      <w:r>
        <w:t>││</w:t>
      </w:r>
      <w:r>
        <w:t xml:space="preserve">  Место              </w:t>
      </w:r>
      <w:r>
        <w:t xml:space="preserve">                 (срок действия удостоверения)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для        "__" ______ 20__ г.                                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>фотографии       (дата выдачи     ____________________________________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удостоверения)      М.П. подпись, фамилия, инициалы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М.П.                          командира народной дружины     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 </w:t>
      </w:r>
      <w:r>
        <w:t>││</w:t>
      </w:r>
      <w:r>
        <w:t xml:space="preserve">                                 (руководителя координирующего органа)</w:t>
      </w:r>
      <w:r>
        <w:t>│</w:t>
      </w:r>
    </w:p>
    <w:p w:rsidR="00000000" w:rsidRDefault="00D52958">
      <w:pPr>
        <w:pStyle w:val="ConsPlusNonformat"/>
        <w:jc w:val="both"/>
      </w:pPr>
      <w:r>
        <w:t xml:space="preserve"> \/</w:t>
      </w:r>
      <w:r>
        <w:t>└────────────────────────────</w:t>
      </w:r>
      <w:r>
        <w:t>──────────────────────────────────────────┘</w:t>
      </w:r>
    </w:p>
    <w:p w:rsidR="00000000" w:rsidRDefault="00D52958">
      <w:pPr>
        <w:pStyle w:val="ConsPlusNonformat"/>
        <w:jc w:val="both"/>
      </w:pPr>
      <w:r>
        <w:t xml:space="preserve">   &lt;</w:t>
      </w:r>
      <w:r>
        <w:t>──────────────────────────────────────────────────────────────────────</w:t>
      </w:r>
      <w:r>
        <w:t>&gt;</w:t>
      </w:r>
    </w:p>
    <w:p w:rsidR="00000000" w:rsidRDefault="00D52958">
      <w:pPr>
        <w:pStyle w:val="ConsPlusNonformat"/>
        <w:jc w:val="both"/>
      </w:pPr>
      <w:r>
        <w:t xml:space="preserve">                                    195 мм</w:t>
      </w:r>
    </w:p>
    <w:p w:rsidR="00000000" w:rsidRDefault="00D52958">
      <w:pPr>
        <w:pStyle w:val="ConsPlusNormal"/>
        <w:jc w:val="both"/>
      </w:pPr>
      <w:r>
        <w:t xml:space="preserve">(п. 3 в ред. </w:t>
      </w:r>
      <w:hyperlink r:id="rId27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right"/>
        <w:outlineLvl w:val="0"/>
      </w:pPr>
      <w:r>
        <w:t>Приложение 2</w:t>
      </w:r>
    </w:p>
    <w:p w:rsidR="00000000" w:rsidRDefault="00D52958">
      <w:pPr>
        <w:pStyle w:val="ConsPlusNormal"/>
        <w:jc w:val="right"/>
      </w:pPr>
      <w:r>
        <w:t>к Закону Республики Бурятия</w:t>
      </w:r>
    </w:p>
    <w:p w:rsidR="00000000" w:rsidRDefault="00D52958">
      <w:pPr>
        <w:pStyle w:val="ConsPlusNormal"/>
        <w:jc w:val="right"/>
      </w:pPr>
      <w:r>
        <w:t>"О некоторых вопросах</w:t>
      </w:r>
    </w:p>
    <w:p w:rsidR="00000000" w:rsidRDefault="00D52958">
      <w:pPr>
        <w:pStyle w:val="ConsPlusNormal"/>
        <w:jc w:val="right"/>
      </w:pPr>
      <w:r>
        <w:t>участия граждан в охране</w:t>
      </w:r>
    </w:p>
    <w:p w:rsidR="00000000" w:rsidRDefault="00D52958">
      <w:pPr>
        <w:pStyle w:val="ConsPlusNormal"/>
        <w:jc w:val="right"/>
      </w:pPr>
      <w:r>
        <w:t>общественного порядка</w:t>
      </w:r>
    </w:p>
    <w:p w:rsidR="00000000" w:rsidRDefault="00D52958">
      <w:pPr>
        <w:pStyle w:val="ConsPlusNormal"/>
        <w:jc w:val="right"/>
      </w:pPr>
      <w:r>
        <w:t>в Респуб</w:t>
      </w:r>
      <w:r>
        <w:t>лике Бурятия"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jc w:val="center"/>
      </w:pPr>
      <w:bookmarkStart w:id="4" w:name="Par183"/>
      <w:bookmarkEnd w:id="4"/>
      <w:r>
        <w:t>ПОРЯДОК</w:t>
      </w:r>
    </w:p>
    <w:p w:rsidR="00000000" w:rsidRDefault="00D52958">
      <w:pPr>
        <w:pStyle w:val="ConsPlusTitle"/>
        <w:jc w:val="center"/>
      </w:pPr>
      <w:r>
        <w:t>ВЫДАЧИ УДОСТОВЕРЕНИЯ НАРОДНОГО ДРУЖИННИКА В РЕСПУБЛИКЕ</w:t>
      </w:r>
    </w:p>
    <w:p w:rsidR="00000000" w:rsidRDefault="00D52958">
      <w:pPr>
        <w:pStyle w:val="ConsPlusTitle"/>
        <w:jc w:val="center"/>
      </w:pPr>
      <w:r>
        <w:t>БУРЯТИЯ</w:t>
      </w:r>
    </w:p>
    <w:p w:rsidR="00000000" w:rsidRDefault="00D529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8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Бурятия от 07.05.2016 N 1760-V)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1. Бланки удостоверений народного дружин</w:t>
      </w:r>
      <w:r>
        <w:t>ника в Республике Бурятия (далее - народный дружинник) являются документами строгой отчетности.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За хранение и учет бланков удостоверений ответственность несет командир народной дружины и ответственный сотрудник (секретарь) народной дружины, а в народных</w:t>
      </w:r>
      <w:r>
        <w:t xml:space="preserve"> дружинах, не обладающих правами юридического лица, - ответственный сотрудник координирующего органа.</w:t>
      </w:r>
    </w:p>
    <w:p w:rsidR="00000000" w:rsidRDefault="00D52958">
      <w:pPr>
        <w:pStyle w:val="ConsPlusNormal"/>
        <w:jc w:val="both"/>
      </w:pPr>
      <w:r>
        <w:t xml:space="preserve">(п. 2 в ред. </w:t>
      </w:r>
      <w:hyperlink r:id="rId29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Учетом чистых бланков, хранением и выдачей удостоверений занимается ответственный сотрудник (секретарь) народной дружины, а в народных дружинах, не обладающих правами юридического л</w:t>
      </w:r>
      <w:r>
        <w:t>ица, - ответственный сотрудник координирующего органа.</w:t>
      </w:r>
    </w:p>
    <w:p w:rsidR="00000000" w:rsidRDefault="00D52958">
      <w:pPr>
        <w:pStyle w:val="ConsPlusNormal"/>
        <w:jc w:val="both"/>
      </w:pPr>
      <w:r>
        <w:t xml:space="preserve">(п. 3 в ред. </w:t>
      </w:r>
      <w:hyperlink r:id="rId30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</w:t>
      </w:r>
      <w:r>
        <w:t xml:space="preserve">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4. Бланки удостоверений, готовые и использованные удостоверения должны храниться в сейфе командира народной дружины или ответственного сотрудника (секретаря) народной дружины, а в народных дружинах, не обладающих правами юридического лица, - в сейфе ответс</w:t>
      </w:r>
      <w:r>
        <w:t>твенного сотрудника координирующего органа.</w:t>
      </w:r>
    </w:p>
    <w:p w:rsidR="00000000" w:rsidRDefault="00D52958">
      <w:pPr>
        <w:pStyle w:val="ConsPlusNormal"/>
        <w:jc w:val="both"/>
      </w:pPr>
      <w:r>
        <w:t xml:space="preserve">(п. 4 в ред. </w:t>
      </w:r>
      <w:hyperlink r:id="rId31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</w:t>
      </w:r>
      <w:r>
        <w:t>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lastRenderedPageBreak/>
        <w:t>5. В бланк удостоверения вклеивается фотография народного дружинника, которая скрепляется печатью народной дружины, а в народных дружинах, не обладающих правами юридического лица, - печатью органа местного самоуправления, образовавшего соотве</w:t>
      </w:r>
      <w:r>
        <w:t>тствующий координирующий орган, графы заполняются в полном соответствии с личными данными народного дружинника. Исправления и подчистки на бланке удостоверения не допускаются.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Удостоверение выдается на трехлетний срок, после чего производится замена на нов</w:t>
      </w:r>
      <w:r>
        <w:t>ое удостоверение.</w:t>
      </w:r>
    </w:p>
    <w:p w:rsidR="00000000" w:rsidRDefault="00D52958">
      <w:pPr>
        <w:pStyle w:val="ConsPlusNormal"/>
        <w:jc w:val="both"/>
      </w:pPr>
      <w:r>
        <w:t xml:space="preserve">(п. 5 в ред. </w:t>
      </w:r>
      <w:hyperlink r:id="rId32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6. После офо</w:t>
      </w:r>
      <w:r>
        <w:t>рмления удостоверения ответственный сотрудник (секретарь) народной дружины, а в народных дружинах, не обладающих правами юридического лица, - ответственный сотрудник координирующего органа производит регистрацию удостоверения в журнале учета выдачи и сдачи</w:t>
      </w:r>
      <w:r>
        <w:t xml:space="preserve"> удостоверений народных дружинников и выдает его под роспись.</w:t>
      </w:r>
    </w:p>
    <w:p w:rsidR="00000000" w:rsidRDefault="00D52958">
      <w:pPr>
        <w:pStyle w:val="ConsPlusNormal"/>
        <w:jc w:val="both"/>
      </w:pPr>
      <w:r>
        <w:t xml:space="preserve">(п. 6 в ред. </w:t>
      </w:r>
      <w:hyperlink r:id="rId33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</w:t>
      </w:r>
      <w:r>
        <w:t>Бурятия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7. При выдаче удостоверения командир народной дружины, а в народных дружинах, не обладающих правами юридического лица, - руководитель координационного органа обязан провести разъяснительную работу с народным дружинником о це</w:t>
      </w:r>
      <w:r>
        <w:t>нности удостоверения и последствиях его утраты.</w:t>
      </w:r>
    </w:p>
    <w:p w:rsidR="00000000" w:rsidRDefault="00D52958">
      <w:pPr>
        <w:pStyle w:val="ConsPlusNormal"/>
        <w:jc w:val="both"/>
      </w:pPr>
      <w:r>
        <w:t xml:space="preserve">(п. 7 в ред. </w:t>
      </w:r>
      <w:hyperlink r:id="rId34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</w:t>
      </w:r>
      <w:r>
        <w:t>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8. Замена удостоверения осуществляется в случае его утраты, непригодности для дальнейшего использования вследствие износа или повреждения, обнаружения неточности или ошибочности произведенных в нем записей, а также в случае изменения наро</w:t>
      </w:r>
      <w:r>
        <w:t>дным дружинником фамилии, имени или отчества.</w:t>
      </w:r>
    </w:p>
    <w:p w:rsidR="00000000" w:rsidRDefault="00D52958">
      <w:pPr>
        <w:pStyle w:val="ConsPlusNormal"/>
        <w:jc w:val="both"/>
      </w:pPr>
      <w:r>
        <w:t xml:space="preserve">(п. 8 в ред. </w:t>
      </w:r>
      <w:hyperlink r:id="rId35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</w:t>
      </w:r>
      <w:r>
        <w:t>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9. Замена удостоверения осуществляется на основании заявления народного дружинника, в котором указываются причины его замены. В случае утраты удостоверения по не зависящим от народного дружинника обстоятельствам либо изменения им фамилии, и</w:t>
      </w:r>
      <w:r>
        <w:t>мени или отчества к заявлению прилагаются документы, подтверждающие эти обстоятельства, либо факт изменения фамилии, имени или отчества.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10. В случае выхода (исключения) из состава народной дружины народный дружинник в день выхода (исключения) обязан сдать</w:t>
      </w:r>
      <w:r>
        <w:t xml:space="preserve"> удостоверение командиру или ответственному сотруднику (секретарю) народной дружины, а в народных дружинах, не обладающих правами юридического лица, - в координирующий орган.</w:t>
      </w:r>
    </w:p>
    <w:p w:rsidR="00000000" w:rsidRDefault="00D52958">
      <w:pPr>
        <w:pStyle w:val="ConsPlusNormal"/>
        <w:jc w:val="both"/>
      </w:pPr>
      <w:r>
        <w:t xml:space="preserve">(п. 10 в ред. </w:t>
      </w:r>
      <w:hyperlink r:id="rId36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07.05.2016 N 1760-V)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11. Сверка учета действующих и выбывших народных дружинников, а также наличия чистых и использованных бланков </w:t>
      </w:r>
      <w:r>
        <w:t>удостоверений осуществляется командиром народной дружины, а в народных дружинах, не обладающих правами юридического лица, - координирующими органами не реже одного раза в полугодие, о чем делается соответствующая запись в журнале учета выдачи и сдачи удост</w:t>
      </w:r>
      <w:r>
        <w:t>оверений народных дружинников.</w:t>
      </w:r>
    </w:p>
    <w:p w:rsidR="00000000" w:rsidRDefault="00D52958">
      <w:pPr>
        <w:pStyle w:val="ConsPlusNormal"/>
        <w:jc w:val="both"/>
      </w:pPr>
      <w:r>
        <w:t xml:space="preserve">(п. 11 в ред. </w:t>
      </w:r>
      <w:hyperlink r:id="rId37" w:tooltip="Закон Республики Бурятия от 07.05.2016 N 1760-V &quot;О внесении изменений в Закон Республики Бурятия &quot;О некоторых вопросах участия граждан в охране общественного порядка в Республике Бурятия&quot; (принят Народным Хуралом РБ 21.04.2016){КонсультантПлюс}" w:history="1">
        <w:r>
          <w:rPr>
            <w:color w:val="0000FF"/>
          </w:rPr>
          <w:t>Закона</w:t>
        </w:r>
      </w:hyperlink>
      <w:r>
        <w:t xml:space="preserve"> Республики Бурятия от 07.05.2016 N 1760-V</w:t>
      </w:r>
      <w:r>
        <w:t>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12. По истечении срока действия удостоверения народный дружинник в течение 3 рабочих дней обязан сдать удостоверение и при необходимости получить новое.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13. При сдаче удостоверения, а также при выдаче нового удостоверения делается соответствующая запись </w:t>
      </w:r>
      <w:r>
        <w:t>в журнале учета выдачи и сдачи удостоверений народных дружинников.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14. Использованные или испорченные бланки удостоверений подлежат уничтожению, о чем составляется акт, содержащий полные сведения об уничтожаемых удостоверениях.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right"/>
        <w:outlineLvl w:val="0"/>
      </w:pPr>
      <w:r>
        <w:t>Приложение 3</w:t>
      </w:r>
    </w:p>
    <w:p w:rsidR="00000000" w:rsidRDefault="00D52958">
      <w:pPr>
        <w:pStyle w:val="ConsPlusNormal"/>
        <w:jc w:val="right"/>
      </w:pPr>
      <w:r>
        <w:lastRenderedPageBreak/>
        <w:t>к Закону Р</w:t>
      </w:r>
      <w:r>
        <w:t>еспублики Бурятия</w:t>
      </w:r>
    </w:p>
    <w:p w:rsidR="00000000" w:rsidRDefault="00D52958">
      <w:pPr>
        <w:pStyle w:val="ConsPlusNormal"/>
        <w:jc w:val="right"/>
      </w:pPr>
      <w:r>
        <w:t>"О некоторых вопросах</w:t>
      </w:r>
    </w:p>
    <w:p w:rsidR="00000000" w:rsidRDefault="00D52958">
      <w:pPr>
        <w:pStyle w:val="ConsPlusNormal"/>
        <w:jc w:val="right"/>
      </w:pPr>
      <w:r>
        <w:t>участия граждан в охране</w:t>
      </w:r>
    </w:p>
    <w:p w:rsidR="00000000" w:rsidRDefault="00D52958">
      <w:pPr>
        <w:pStyle w:val="ConsPlusNormal"/>
        <w:jc w:val="right"/>
      </w:pPr>
      <w:r>
        <w:t>общественного порядка</w:t>
      </w:r>
    </w:p>
    <w:p w:rsidR="00000000" w:rsidRDefault="00D52958">
      <w:pPr>
        <w:pStyle w:val="ConsPlusNormal"/>
        <w:jc w:val="right"/>
      </w:pPr>
      <w:r>
        <w:t>в Республике Бурятия"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Title"/>
        <w:jc w:val="center"/>
      </w:pPr>
      <w:bookmarkStart w:id="5" w:name="Par225"/>
      <w:bookmarkEnd w:id="5"/>
      <w:r>
        <w:t>ОБРАЗЕЦ ФОРМЕННОЙ ОДЕЖДЫ И ОТЛИЧИТЕЛЬНОЙ СИМВОЛИКИ НАРОДНОГО</w:t>
      </w:r>
    </w:p>
    <w:p w:rsidR="00000000" w:rsidRDefault="00D52958">
      <w:pPr>
        <w:pStyle w:val="ConsPlusTitle"/>
        <w:jc w:val="center"/>
      </w:pPr>
      <w:r>
        <w:t>ДРУЖИННИКА В РЕСПУБЛИКЕ БУРЯТИЯ</w:t>
      </w:r>
    </w:p>
    <w:p w:rsidR="00000000" w:rsidRDefault="00D5295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8" w:tooltip="Закон Республики Бурятия от 14.10.2015 N 1393-V &quot;О внесении изменения в приложение 3 к Закону Республики Бурятия &quot;О некоторых вопросах участия граждан в охране общественного порядка в Республике Бурятия&quot; (принят Народным Хуралом РБ 24.09.2015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Бурятия от 14.10.2015 N 1393-V)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5295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ind w:firstLine="540"/>
        <w:jc w:val="both"/>
      </w:pPr>
      <w:r>
        <w:t>1. Летняя форменная одежда народного дружинника в Республике Бурятия (далее - народный дружинник) включает в себя: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кепку из смесовой ткани с жестким козырьком, цвет: камуфлированный серый;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куртку из смесовой ткани (65% полиэфир, 35% хлопок), плотность 210 </w:t>
      </w:r>
      <w:r>
        <w:t>г/кв. м, с погонами и потайной застежкой на пуговицы, цвет: камуфлированный серый;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брюки с дополнительными регуляторами объема по линии талии и по низу изделия, застежкой на пуговицы, шлевками под ремень, цвет: камуфлированный серый.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2. Зимняя форменная од</w:t>
      </w:r>
      <w:r>
        <w:t>ежда народного дружинника включает в себя: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шапку вязаную, цвет: черный;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куртку со съемным утепленным капюшоном и трикотажными манжетами, воротник с искусственным мехом, накладные карманы с клапанами, ткань верха и подкладки - 100% полиэфир, утеплитель: син</w:t>
      </w:r>
      <w:r>
        <w:t>тепон плотностью 360 г/кв. м, цвет: камуфлированный серый;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полукомбинезон на регулируемых бретелях, ткань верха и подкладки - 100% полиэфир, утеплитель: синтепон плотностью 240 г/кв. м, цвет: камуфлированный серый;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перчатки трикотажные, цвет: черный.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 xml:space="preserve">2.1. </w:t>
      </w:r>
      <w:r>
        <w:t>Альтернативный вариант форменной одежды включает в себя форменный жилет.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Форменный жилет народного дружинника должен быть выполнен из износоустойчивой ткани ярко-желтого цвета, с элементами из светоотражающих материалов, V-образным вырезом горловины, центр</w:t>
      </w:r>
      <w:r>
        <w:t>альной бортовой застежкой.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Отличительные особенности форменного жилета народного дружинника: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1) жилет имеет две горизонтальные светоотражающие серебристые полосы (ширина полосы - 5,0 см);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2) на уровне груди слева на жилете крепится прямоугольная нашивка с надписью желтого цвета на черном фоне желтой каймой: "ДНД" (высота букв - 2,5 см);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3) на спине по центру в верхней части жилета крепится прямоугольная нашивка с надписью желтого цвета на ч</w:t>
      </w:r>
      <w:r>
        <w:t>ерном фоне с желтой каймой: "НАРОДНАЯ ДРУЖИНА" (высота букв - 7,0 см);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4) спереди жилета допускается наличие нижних левого и правого карманов, а по бокам жилета - затягивающих хлястиков для регулирования жилета по ширине.</w:t>
      </w:r>
    </w:p>
    <w:p w:rsidR="00000000" w:rsidRDefault="00D52958">
      <w:pPr>
        <w:pStyle w:val="ConsPlusNormal"/>
        <w:jc w:val="both"/>
      </w:pPr>
      <w:r>
        <w:t xml:space="preserve">(п. 2.1 введен </w:t>
      </w:r>
      <w:hyperlink r:id="rId39" w:tooltip="Закон Республики Бурятия от 14.10.2015 N 1393-V &quot;О внесении изменения в приложение 3 к Закону Республики Бурятия &quot;О некоторых вопросах участия граждан в охране общественного порядка в Республике Бурятия&quot; (принят Народным Хуралом РБ 24.09.2015){КонсультантПлюс}" w:history="1">
        <w:r>
          <w:rPr>
            <w:color w:val="0000FF"/>
          </w:rPr>
          <w:t>Законом</w:t>
        </w:r>
      </w:hyperlink>
      <w:r>
        <w:t xml:space="preserve"> Республики Бурятия от 14.10.2015 N 1393-V)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3. Отличительная символика народного дружинни</w:t>
      </w:r>
      <w:r>
        <w:t>ка может применяться совместно либо в одном из двух вариантов: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lastRenderedPageBreak/>
        <w:t>нарукавная повязка длиной 300 - 400 мм, шириной 100 мм, из красного материала, с надписью белого цвета "НАРОДНЫЙ ДРУЖИННИК";</w:t>
      </w:r>
    </w:p>
    <w:p w:rsidR="00000000" w:rsidRDefault="00D52958">
      <w:pPr>
        <w:pStyle w:val="ConsPlusNormal"/>
        <w:spacing w:before="200"/>
        <w:ind w:firstLine="540"/>
        <w:jc w:val="both"/>
      </w:pPr>
      <w:r>
        <w:t>жетон, который представляет собой металлический круг желтого цвета д</w:t>
      </w:r>
      <w:r>
        <w:t>иаметром 50 мм с каймой синего цвета толщиной 10 мм. В центре жетона на желтом фоне надпись с наименованием народной дружины, выше - стилизованное изображение герба соответствующего муниципального образования в Республике Бурятия, в верхней части жетона на</w:t>
      </w:r>
      <w:r>
        <w:t xml:space="preserve"> синем фоне на кайме располагается надпись "РЕСПУБЛИКА БУРЯТИЯ", в нижней части жетона на синем фоне на кайме указывается наименование муниципального образования в Республике Бурятия.</w:t>
      </w:r>
    </w:p>
    <w:p w:rsidR="00000000" w:rsidRDefault="00D52958">
      <w:pPr>
        <w:pStyle w:val="ConsPlusNormal"/>
        <w:jc w:val="both"/>
      </w:pPr>
    </w:p>
    <w:p w:rsidR="00000000" w:rsidRDefault="00D52958">
      <w:pPr>
        <w:pStyle w:val="ConsPlusNormal"/>
        <w:jc w:val="both"/>
      </w:pPr>
    </w:p>
    <w:p w:rsidR="00D52958" w:rsidRDefault="00D529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2958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58" w:rsidRDefault="00D52958">
      <w:pPr>
        <w:spacing w:after="0" w:line="240" w:lineRule="auto"/>
      </w:pPr>
      <w:r>
        <w:separator/>
      </w:r>
    </w:p>
  </w:endnote>
  <w:endnote w:type="continuationSeparator" w:id="0">
    <w:p w:rsidR="00D52958" w:rsidRDefault="00D5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52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295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295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295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91EF3">
            <w:rPr>
              <w:rFonts w:ascii="Tahoma" w:hAnsi="Tahoma" w:cs="Tahoma"/>
            </w:rPr>
            <w:fldChar w:fldCharType="separate"/>
          </w:r>
          <w:r w:rsidR="00591EF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91EF3">
            <w:rPr>
              <w:rFonts w:ascii="Tahoma" w:hAnsi="Tahoma" w:cs="Tahoma"/>
            </w:rPr>
            <w:fldChar w:fldCharType="separate"/>
          </w:r>
          <w:r w:rsidR="00591EF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D5295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58" w:rsidRDefault="00D52958">
      <w:pPr>
        <w:spacing w:after="0" w:line="240" w:lineRule="auto"/>
      </w:pPr>
      <w:r>
        <w:separator/>
      </w:r>
    </w:p>
  </w:footnote>
  <w:footnote w:type="continuationSeparator" w:id="0">
    <w:p w:rsidR="00D52958" w:rsidRDefault="00D5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295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04.07.2014 N 557-V</w:t>
          </w:r>
          <w:r>
            <w:rPr>
              <w:rFonts w:ascii="Tahoma" w:hAnsi="Tahoma" w:cs="Tahoma"/>
              <w:sz w:val="16"/>
              <w:szCs w:val="16"/>
            </w:rPr>
            <w:br/>
            <w:t>(ред. от 07.03.2018)</w:t>
          </w:r>
          <w:r>
            <w:rPr>
              <w:rFonts w:ascii="Tahoma" w:hAnsi="Tahoma" w:cs="Tahoma"/>
              <w:sz w:val="16"/>
              <w:szCs w:val="16"/>
            </w:rPr>
            <w:br/>
            <w:t>"О некоторых вопросах участия граждан в охране общес...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5295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</w:t>
          </w:r>
          <w:r>
            <w:rPr>
              <w:rFonts w:ascii="Tahoma" w:hAnsi="Tahoma" w:cs="Tahoma"/>
              <w:sz w:val="18"/>
              <w:szCs w:val="18"/>
            </w:rPr>
            <w:t xml:space="preserve">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02.12.2021</w:t>
          </w:r>
        </w:p>
      </w:tc>
    </w:tr>
  </w:tbl>
  <w:p w:rsidR="00000000" w:rsidRDefault="00D5295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5295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F3"/>
    <w:rsid w:val="00591EF3"/>
    <w:rsid w:val="00D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5C733-E061-4D59-AAC7-B5770C1C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E9792682554ABB0BBFFB9B8E89BD78397B2E1E3F9DCE4A55A1EBD86EB6D89EC93CD11C2DE3EF4A245F8AB2C8IAAFD" TargetMode="External"/><Relationship Id="rId18" Type="http://schemas.openxmlformats.org/officeDocument/2006/relationships/hyperlink" Target="consultantplus://offline/ref=67E9792682554ABB0BBFFB8D8DE5E0703E78761B329AC71A0CFEB08539BFD2C99C73D05269ECF04B264189B3C1FA7BD63F67D0B525BC1A80801516I7A7D" TargetMode="External"/><Relationship Id="rId26" Type="http://schemas.openxmlformats.org/officeDocument/2006/relationships/hyperlink" Target="consultantplus://offline/ref=67E9792682554ABB0BBFFB8D8DE5E0703E78761B329AC71A0CFEB08539BFD2C99C73D05269ECF04B264189B6C1FA7BD63F67D0B525BC1A80801516I7A7D" TargetMode="External"/><Relationship Id="rId39" Type="http://schemas.openxmlformats.org/officeDocument/2006/relationships/hyperlink" Target="consultantplus://offline/ref=67E9792682554ABB0BBFFB8D8DE5E0703E78761B329FC3190EFEB08539BFD2C99C73D05269ECF04B264188BAC1FA7BD63F67D0B525BC1A80801516I7A7D" TargetMode="External"/><Relationship Id="rId21" Type="http://schemas.openxmlformats.org/officeDocument/2006/relationships/hyperlink" Target="consultantplus://offline/ref=67E9792682554ABB0BBFFB9B8E89BD7838742A1E3F9ACE4A55A1EBD86EB6D89EC93CD11C2DE3EF4A245F8AB2C8IAAFD" TargetMode="External"/><Relationship Id="rId34" Type="http://schemas.openxmlformats.org/officeDocument/2006/relationships/hyperlink" Target="consultantplus://offline/ref=67E9792682554ABB0BBFFB8D8DE5E0703E78761B329AC71A0CFEB08539BFD2C99C73D05269ECF04B26418AB7C1FA7BD63F67D0B525BC1A80801516I7A7D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E9792682554ABB0BBFFB8D8DE5E0703E78761B339CCD1F0BFEB08539BFD2C99C73D05269ECF04B264188BBC1FA7BD63F67D0B525BC1A80801516I7A7D" TargetMode="External"/><Relationship Id="rId20" Type="http://schemas.openxmlformats.org/officeDocument/2006/relationships/hyperlink" Target="consultantplus://offline/ref=67E9792682554ABB0BBFFB9B8E89BD78397B2E1E3F9DCE4A55A1EBD86EB6D89EDB3C89102DE1F34A234ADCE38EFB27926874D1B525BF189CI8A3D" TargetMode="External"/><Relationship Id="rId29" Type="http://schemas.openxmlformats.org/officeDocument/2006/relationships/hyperlink" Target="consultantplus://offline/ref=67E9792682554ABB0BBFFB8D8DE5E0703E78761B329AC71A0CFEB08539BFD2C99C73D05269ECF04B264189BAC1FA7BD63F67D0B525BC1A80801516I7A7D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E9792682554ABB0BBFFB8D8DE5E0703E78761B339CCD1F0BFEB08539BFD2C99C73D05269ECF04B264188BAC1FA7BD63F67D0B525BC1A80801516I7A7D" TargetMode="External"/><Relationship Id="rId24" Type="http://schemas.openxmlformats.org/officeDocument/2006/relationships/hyperlink" Target="consultantplus://offline/ref=67E9792682554ABB0BBFFB8D8DE5E0703E78761B339CCD1F0BFEB08539BFD2C99C73D05269ECF04B264189B1C1FA7BD63F67D0B525BC1A80801516I7A7D" TargetMode="External"/><Relationship Id="rId32" Type="http://schemas.openxmlformats.org/officeDocument/2006/relationships/hyperlink" Target="consultantplus://offline/ref=67E9792682554ABB0BBFFB8D8DE5E0703E78761B329AC71A0CFEB08539BFD2C99C73D05269ECF04B26418AB0C1FA7BD63F67D0B525BC1A80801516I7A7D" TargetMode="External"/><Relationship Id="rId37" Type="http://schemas.openxmlformats.org/officeDocument/2006/relationships/hyperlink" Target="consultantplus://offline/ref=67E9792682554ABB0BBFFB8D8DE5E0703E78761B329AC71A0CFEB08539BFD2C99C73D05269ECF04B26418ABBC1FA7BD63F67D0B525BC1A80801516I7A7D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E9792682554ABB0BBFFB9B8E89BD783F7328113F9ACE4A55A1EBD86EB6D89EC93CD11C2DE3EF4A245F8AB2C8IAAFD" TargetMode="External"/><Relationship Id="rId23" Type="http://schemas.openxmlformats.org/officeDocument/2006/relationships/hyperlink" Target="consultantplus://offline/ref=67E9792682554ABB0BBFFB8D8DE5E0703E78761B339CCD1F0BFEB08539BFD2C99C73D05269ECF04B264189B0C1FA7BD63F67D0B525BC1A80801516I7A7D" TargetMode="External"/><Relationship Id="rId28" Type="http://schemas.openxmlformats.org/officeDocument/2006/relationships/hyperlink" Target="consultantplus://offline/ref=67E9792682554ABB0BBFFB8D8DE5E0703E78761B329AC71A0CFEB08539BFD2C99C73D05269ECF04B264189B5C1FA7BD63F67D0B525BC1A80801516I7A7D" TargetMode="External"/><Relationship Id="rId36" Type="http://schemas.openxmlformats.org/officeDocument/2006/relationships/hyperlink" Target="consultantplus://offline/ref=67E9792682554ABB0BBFFB8D8DE5E0703E78761B329AC71A0CFEB08539BFD2C99C73D05269ECF04B26418AB5C1FA7BD63F67D0B525BC1A80801516I7A7D" TargetMode="External"/><Relationship Id="rId10" Type="http://schemas.openxmlformats.org/officeDocument/2006/relationships/hyperlink" Target="consultantplus://offline/ref=67E9792682554ABB0BBFFB8D8DE5E0703E78761B329AC71A0CFEB08539BFD2C99C73D05269ECF04B264188BAC1FA7BD63F67D0B525BC1A80801516I7A7D" TargetMode="External"/><Relationship Id="rId19" Type="http://schemas.openxmlformats.org/officeDocument/2006/relationships/hyperlink" Target="consultantplus://offline/ref=67E9792682554ABB0BBFFB9B8E89BD78397B2E1E3F9DCE4A55A1EBD86EB6D89EC93CD11C2DE3EF4A245F8AB2C8IAAFD" TargetMode="External"/><Relationship Id="rId31" Type="http://schemas.openxmlformats.org/officeDocument/2006/relationships/hyperlink" Target="consultantplus://offline/ref=67E9792682554ABB0BBFFB8D8DE5E0703E78761B329AC71A0CFEB08539BFD2C99C73D05269ECF04B26418AB3C1FA7BD63F67D0B525BC1A80801516I7A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E9792682554ABB0BBFFB8D8DE5E0703E78761B329FC3190EFEB08539BFD2C99C73D05269ECF04B264188BAC1FA7BD63F67D0B525BC1A80801516I7A7D" TargetMode="External"/><Relationship Id="rId14" Type="http://schemas.openxmlformats.org/officeDocument/2006/relationships/hyperlink" Target="consultantplus://offline/ref=67E9792682554ABB0BBFFB9B8E89BD78397B2E1E3F9DCE4A55A1EBD86EB6D89EC93CD11C2DE3EF4A245F8AB2C8IAAFD" TargetMode="External"/><Relationship Id="rId22" Type="http://schemas.openxmlformats.org/officeDocument/2006/relationships/hyperlink" Target="consultantplus://offline/ref=67E9792682554ABB0BBFFB8D8DE5E0703E78761B339CCD1F0BFEB08539BFD2C99C73D05269ECF04B264189B3C1FA7BD63F67D0B525BC1A80801516I7A7D" TargetMode="External"/><Relationship Id="rId27" Type="http://schemas.openxmlformats.org/officeDocument/2006/relationships/hyperlink" Target="consultantplus://offline/ref=67E9792682554ABB0BBFFB8D8DE5E0703E78761B329AC71A0CFEB08539BFD2C99C73D05269ECF04B264189B7C1FA7BD63F67D0B525BC1A80801516I7A7D" TargetMode="External"/><Relationship Id="rId30" Type="http://schemas.openxmlformats.org/officeDocument/2006/relationships/hyperlink" Target="consultantplus://offline/ref=67E9792682554ABB0BBFFB8D8DE5E0703E78761B329AC71A0CFEB08539BFD2C99C73D05269ECF04B26418AB2C1FA7BD63F67D0B525BC1A80801516I7A7D" TargetMode="External"/><Relationship Id="rId35" Type="http://schemas.openxmlformats.org/officeDocument/2006/relationships/hyperlink" Target="consultantplus://offline/ref=67E9792682554ABB0BBFFB8D8DE5E0703E78761B329AC71A0CFEB08539BFD2C99C73D05269ECF04B26418AB4C1FA7BD63F67D0B525BC1A80801516I7A7D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E9792682554ABB0BBFFB9B8E89BD78397B2E1E3F9DCE4A55A1EBD86EB6D89EDB3C89102DE1F149274ADCE38EFB27926874D1B525BF189CI8A3D" TargetMode="External"/><Relationship Id="rId17" Type="http://schemas.openxmlformats.org/officeDocument/2006/relationships/hyperlink" Target="consultantplus://offline/ref=67E9792682554ABB0BBFFB8D8DE5E0703E78761B329AC71A0CFEB08539BFD2C99C73D05269ECF04B264188BBC1FA7BD63F67D0B525BC1A80801516I7A7D" TargetMode="External"/><Relationship Id="rId25" Type="http://schemas.openxmlformats.org/officeDocument/2006/relationships/hyperlink" Target="consultantplus://offline/ref=67E9792682554ABB0BBFFB8D8DE5E0703E78761B329AC71A0CFEB08539BFD2C99C73D05269ECF04B264189B1C1FA7BD63F67D0B525BC1A80801516I7A7D" TargetMode="External"/><Relationship Id="rId33" Type="http://schemas.openxmlformats.org/officeDocument/2006/relationships/hyperlink" Target="consultantplus://offline/ref=67E9792682554ABB0BBFFB8D8DE5E0703E78761B329AC71A0CFEB08539BFD2C99C73D05269ECF04B26418AB6C1FA7BD63F67D0B525BC1A80801516I7A7D" TargetMode="External"/><Relationship Id="rId38" Type="http://schemas.openxmlformats.org/officeDocument/2006/relationships/hyperlink" Target="consultantplus://offline/ref=67E9792682554ABB0BBFFB8D8DE5E0703E78761B329FC3190EFEB08539BFD2C99C73D05269ECF04B264188BAC1FA7BD63F67D0B525BC1A80801516I7A7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6168</Words>
  <Characters>35164</Characters>
  <Application>Microsoft Office Word</Application>
  <DocSecurity>2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Бурятия от 04.07.2014 N 557-V(ред. от 07.03.2018)"О некоторых вопросах участия граждан в охране общественного порядка в Республике Бурятия"(принят Народным Хуралом РБ 25.06.2014)(вместе с "Порядком выдачи удостоверения народного дружинник</vt:lpstr>
    </vt:vector>
  </TitlesOfParts>
  <Company>КонсультантПлюс Версия 4021.00.31</Company>
  <LinksUpToDate>false</LinksUpToDate>
  <CharactersWithSpaces>41250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04.07.2014 N 557-V(ред. от 07.03.2018)"О некоторых вопросах участия граждан в охране общественного порядка в Республике Бурятия"(принят Народным Хуралом РБ 25.06.2014)(вместе с "Порядком выдачи удостоверения народного дружинник</dc:title>
  <dc:subject/>
  <dc:creator>Admin</dc:creator>
  <cp:keywords/>
  <dc:description/>
  <cp:lastModifiedBy>Admin</cp:lastModifiedBy>
  <cp:revision>2</cp:revision>
  <dcterms:created xsi:type="dcterms:W3CDTF">2024-08-03T21:20:00Z</dcterms:created>
  <dcterms:modified xsi:type="dcterms:W3CDTF">2024-08-03T21:20:00Z</dcterms:modified>
</cp:coreProperties>
</file>