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Приложение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к перечню показателей муниципальных 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образований по содействию развитию 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конкуренции в Республике Бурятия,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учитываемых при формировании 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left="4820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DF5762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ежегодного рейтинга</w:t>
      </w: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firstLine="709"/>
        <w:jc w:val="right"/>
        <w:outlineLvl w:val="1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9A7D0D" w:rsidP="00DF5762">
      <w:pPr>
        <w:widowControl w:val="0"/>
        <w:autoSpaceDE w:val="0"/>
        <w:autoSpaceDN w:val="0"/>
        <w:spacing w:after="0" w:line="240" w:lineRule="auto"/>
        <w:ind w:left="7371"/>
        <w:jc w:val="center"/>
        <w:outlineLvl w:val="1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                                                                                      </w:t>
      </w:r>
      <w:r w:rsidR="00A37C4D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Форма № 2</w:t>
      </w:r>
    </w:p>
    <w:p w:rsidR="00DF5762" w:rsidRPr="00DF5762" w:rsidRDefault="00DF5762" w:rsidP="00DF576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DF5762" w:rsidRPr="00DF5762" w:rsidRDefault="00DF5762" w:rsidP="00DF5762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Сведения о фактически достигнутых значениях</w:t>
      </w:r>
    </w:p>
    <w:p w:rsidR="00DF5762" w:rsidRPr="00DF5762" w:rsidRDefault="00DF5762" w:rsidP="00DF576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целевых показателей, характеризующих развитие конкуренции на товарных рынках муниципального образования</w:t>
      </w:r>
      <w:r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«Тарбагатайский район»</w:t>
      </w: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, </w:t>
      </w:r>
    </w:p>
    <w:p w:rsidR="00DF5762" w:rsidRPr="00DF5762" w:rsidRDefault="00DF5762" w:rsidP="00DF5762">
      <w:pPr>
        <w:tabs>
          <w:tab w:val="left" w:pos="851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</w:pPr>
      <w:r w:rsidRPr="00DF5762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за </w:t>
      </w:r>
      <w:r w:rsidR="00E51D05" w:rsidRPr="00541A2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>отчетный 2024</w:t>
      </w:r>
      <w:r w:rsidRPr="00541A25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ru-RU"/>
        </w:rPr>
        <w:t xml:space="preserve"> год</w:t>
      </w:r>
    </w:p>
    <w:p w:rsidR="00DF5762" w:rsidRPr="00DF5762" w:rsidRDefault="00DF5762" w:rsidP="00DF5762">
      <w:pPr>
        <w:tabs>
          <w:tab w:val="left" w:pos="851"/>
        </w:tabs>
        <w:spacing w:after="0"/>
        <w:ind w:firstLine="567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15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/>
      </w:tblPr>
      <w:tblGrid>
        <w:gridCol w:w="702"/>
        <w:gridCol w:w="3467"/>
        <w:gridCol w:w="5946"/>
        <w:gridCol w:w="1287"/>
        <w:gridCol w:w="993"/>
        <w:gridCol w:w="992"/>
        <w:gridCol w:w="1846"/>
        <w:gridCol w:w="9"/>
      </w:tblGrid>
      <w:tr w:rsidR="00CB5735" w:rsidRPr="00DF5762" w:rsidTr="00CB5735">
        <w:trPr>
          <w:gridAfter w:val="1"/>
          <w:wAfter w:w="10" w:type="dxa"/>
          <w:trHeight w:val="431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рынка (направление системного мероприятия)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Наименование </w:t>
            </w:r>
          </w:p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A45BB1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2024</w:t>
            </w:r>
            <w:r w:rsidR="00DF5762"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Причины недостижения (перевыполнения) целевых значений показателей**</w:t>
            </w:r>
          </w:p>
        </w:tc>
        <w:tc>
          <w:tcPr>
            <w:tcW w:w="1845" w:type="dxa"/>
            <w:shd w:val="clear" w:color="auto" w:fill="auto"/>
          </w:tcPr>
          <w:p w:rsidR="00CB5735" w:rsidRPr="00DF5762" w:rsidRDefault="00CB5735"/>
        </w:tc>
      </w:tr>
      <w:tr w:rsidR="00DF5762" w:rsidRPr="00DF5762" w:rsidTr="001A7275">
        <w:trPr>
          <w:gridAfter w:val="1"/>
          <w:wAfter w:w="9" w:type="dxa"/>
        </w:trPr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9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5762" w:rsidRPr="00DF5762" w:rsidRDefault="00DF5762" w:rsidP="00DF57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5762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DF5762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08288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дошкольного образования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82887"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дошкольного возраста, получающих образование в организациях частной формы собственности, от общего числа детей дошкольного возраста, получающих образование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541A2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7,2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A45BB1" w:rsidP="00A45BB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В 2024г введены в эксплуатацию два новых бюджетных учреждения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детские сады в с. Нижний Саянтуй (250 мест и Николаевский-100 мест)</w:t>
            </w:r>
          </w:p>
        </w:tc>
      </w:tr>
      <w:tr w:rsidR="00DF5762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дополнительного образования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дополнительного образования детей,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A024E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55</w:t>
            </w:r>
            <w:r w:rsidR="000828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A024E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81</w:t>
            </w:r>
            <w:r w:rsidR="000828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762" w:rsidRPr="00DF5762" w:rsidRDefault="00DF576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8288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медицинских услуг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медицинских организаций частной системы здравоохранения, участвующих в реализации территориальных программ обязательного медицинского страхования,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A024E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r w:rsidR="000828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4D5049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08288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312E1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услуг розничной торговли лекарственными препаратами, медицинскими изделиями и сопутствующими товарами,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83,0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887" w:rsidRPr="00DF5762" w:rsidRDefault="0008288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312E1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P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71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Рынок социальных услуг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негосударственных организаций социального обслуживания, предоставляющих социальные услуги,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Default="004D5049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  <w:r w:rsidR="007710E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2E1" w:rsidRPr="00DF5762" w:rsidRDefault="007312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10E5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7710E5">
              <w:rPr>
                <w:rFonts w:ascii="Times New Roman" w:hAnsi="Times New Roman"/>
                <w:sz w:val="24"/>
                <w:szCs w:val="24"/>
              </w:rPr>
              <w:t>Рынок ритуальных услуг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ритуальных услуг,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DF5762" w:rsidRDefault="007710E5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7710E5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236">
              <w:rPr>
                <w:rFonts w:ascii="Times New Roman" w:hAnsi="Times New Roman"/>
                <w:sz w:val="24"/>
                <w:szCs w:val="24"/>
              </w:rPr>
              <w:t>Рынок теплоснабжения (производство тепловой энергии)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теплоснабжения (производство тепловой энергии),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B45FD9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45F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B45FD9" w:rsidRDefault="00B45FD9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B45F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  <w:r w:rsidR="00F75236" w:rsidRPr="00B45FD9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10E5" w:rsidRPr="00DF5762" w:rsidRDefault="00B45FD9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Из-за не  эффективного управления частных организаций, приводит к банкротству предприятие</w:t>
            </w:r>
          </w:p>
        </w:tc>
      </w:tr>
      <w:tr w:rsidR="00F75236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P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236">
              <w:rPr>
                <w:rFonts w:ascii="Times New Roman" w:hAnsi="Times New Roman"/>
                <w:sz w:val="24"/>
                <w:szCs w:val="24"/>
              </w:rPr>
              <w:t>Рынок услуг по сбору и транспортированию твердых коммунальных отходов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услуг по сбору и транспортированию твердых коммунальных отходов,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36" w:rsidRPr="00DF5762" w:rsidRDefault="00F75236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217D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F75236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7D">
              <w:rPr>
                <w:rFonts w:ascii="Times New Roman" w:hAnsi="Times New Roman"/>
                <w:sz w:val="24"/>
                <w:szCs w:val="24"/>
              </w:rPr>
              <w:t xml:space="preserve">Рынок выполнения работ по </w:t>
            </w:r>
            <w:r w:rsidRPr="00DF217D">
              <w:rPr>
                <w:rFonts w:ascii="Times New Roman" w:hAnsi="Times New Roman"/>
                <w:sz w:val="24"/>
                <w:szCs w:val="24"/>
              </w:rPr>
              <w:lastRenderedPageBreak/>
              <w:t>благоустройству городской среды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217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</w:t>
            </w:r>
            <w:r w:rsidRPr="00DF217D">
              <w:rPr>
                <w:rFonts w:ascii="Times New Roman" w:hAnsi="Times New Roman"/>
                <w:sz w:val="24"/>
                <w:szCs w:val="24"/>
              </w:rPr>
              <w:lastRenderedPageBreak/>
              <w:t>сфере выполнения работ по благоустройству городской среды,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DF5762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DF217D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982">
              <w:rPr>
                <w:rFonts w:ascii="Times New Roman" w:hAnsi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P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5982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17D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>В МО «Тарбагатайский район 20 многоквартирных домов, в 6 домах управление ведется посредством ТСЖ «Прогресс».</w:t>
            </w:r>
          </w:p>
          <w:p w:rsid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в 14 домах управление жилищным фондом не выбрано. В </w:t>
            </w:r>
            <w:r w:rsidR="00371AF7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сельским поселением «Тарбагатайское» объявлен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два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A5982">
              <w:rPr>
                <w:rFonts w:ascii="Times New Roman" w:hAnsi="Times New Roman" w:cs="Times New Roman"/>
                <w:sz w:val="24"/>
                <w:szCs w:val="24"/>
              </w:rPr>
              <w:t xml:space="preserve"> по управлению МКД.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заявки не поступают.</w:t>
            </w:r>
          </w:p>
          <w:p w:rsidR="003A5982" w:rsidRP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217D" w:rsidRPr="00DF5762" w:rsidRDefault="00DF217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3A5982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3A5982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>Рынок производства электрической энергии (мощности) на розничном рынке электрической энергии (мощности), включая производства электрической энергии (мощности) в режиме когенерации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производства электрической энергии (мощности) на розничном рынке электрической энергии (мощности), включая производство электрической энергии (мощности) в режиме когенерации,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982" w:rsidRPr="003A5982" w:rsidRDefault="003A5982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2A4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автомобильным транспортом по межмуниципальным маршрутам регулярных перевозок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C222A4" w:rsidRDefault="00C222A4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 xml:space="preserve">Доля услуг (работ) по перевозке пассажиров автомобильным транспортом по межмуниципальным маршрутам регулярных перевозок, оказанных (выполненных) </w:t>
            </w:r>
          </w:p>
          <w:p w:rsidR="00C222A4" w:rsidRPr="00C222A4" w:rsidRDefault="00C222A4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22A4">
              <w:rPr>
                <w:rFonts w:ascii="Times New Roman" w:hAnsi="Times New Roman"/>
                <w:sz w:val="24"/>
                <w:szCs w:val="24"/>
              </w:rPr>
              <w:t>организациями частной формы собственности,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C222A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ED26D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Default="00ED26D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2A4" w:rsidRPr="003A5982" w:rsidRDefault="00C222A4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5DE1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Pr="00C222A4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1">
              <w:rPr>
                <w:rFonts w:ascii="Times New Roman" w:hAnsi="Times New Roman"/>
                <w:sz w:val="24"/>
                <w:szCs w:val="24"/>
              </w:rPr>
              <w:t>Рынок оказания услуг по перевозке пассажиров и багажа легковым такси на территории субъекта Российской Федерации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Pr="00C222A4" w:rsidRDefault="00B75DE1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5DE1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перевозке пассажиров и багажа легковым такси,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Default="00B75DE1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DE1" w:rsidRPr="003A5982" w:rsidRDefault="00B75DE1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F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B75DE1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FE">
              <w:rPr>
                <w:rFonts w:ascii="Times New Roman" w:hAnsi="Times New Roman"/>
                <w:sz w:val="24"/>
                <w:szCs w:val="24"/>
              </w:rPr>
              <w:t>Рынок оказания услуг по ремонту автотранспортных средств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B75DE1" w:rsidRDefault="008467F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F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ремонту автотранспортных средств,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3A5982" w:rsidRDefault="008467F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67F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467FE">
              <w:rPr>
                <w:rFonts w:ascii="Times New Roman" w:hAnsi="Times New Roman"/>
                <w:sz w:val="24"/>
                <w:szCs w:val="24"/>
              </w:rPr>
              <w:t>Рынок услуг связи, в том числе услуг по предоставлению широкополосного доступа к информационно-телекоммуникационной сети Интернет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8467FE" w:rsidRDefault="00F1220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20E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оказания услуг по предоставлению широкополосного доступа к информационно-телекоммуникационной сети Интернет,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8467F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F1220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Default="00F1220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7FE" w:rsidRPr="003A5982" w:rsidRDefault="008467F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20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F1220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Pr="008467F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BA">
              <w:rPr>
                <w:rFonts w:ascii="Times New Roman" w:hAnsi="Times New Roman"/>
                <w:sz w:val="24"/>
                <w:szCs w:val="24"/>
              </w:rPr>
              <w:t>Рынок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Pr="008467FE" w:rsidRDefault="00CB40BA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40BA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Default="00CB40B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0E" w:rsidRPr="003A5982" w:rsidRDefault="00F1220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CB40BA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 xml:space="preserve">Рынок дорожной деятельности (за исключением </w:t>
            </w:r>
            <w:r w:rsidRPr="004F6BAC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CB40BA" w:rsidRDefault="004F6BA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Доля организаций частной формы собственности в сфере дорожной деятельности (за исключением              </w:t>
            </w:r>
            <w:r w:rsidRPr="004F6BAC">
              <w:rPr>
                <w:rFonts w:ascii="Times New Roman" w:hAnsi="Times New Roman"/>
                <w:sz w:val="24"/>
                <w:szCs w:val="24"/>
              </w:rPr>
              <w:lastRenderedPageBreak/>
              <w:t>проектирования),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3A5982" w:rsidRDefault="004F6BA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6BA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4F6BAC" w:rsidRDefault="004F6BA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>Рынок архитектурно-строительного проектирования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4F6BAC" w:rsidRDefault="004F6BA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F6BA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архитектурно-строительного проектирования,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11678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Default="0011678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BAC" w:rsidRPr="003A5982" w:rsidRDefault="004F6BA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8E8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Pr="004F6BAC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E8">
              <w:rPr>
                <w:rFonts w:ascii="Times New Roman" w:hAnsi="Times New Roman"/>
                <w:sz w:val="24"/>
                <w:szCs w:val="24"/>
              </w:rPr>
              <w:t>Рынок кадастровых и землеустроительных работ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Pr="004F6BAC" w:rsidRDefault="00C648E8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648E8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кадастровых и землеустроительных работ, процентов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Default="00C648E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8E8" w:rsidRPr="003A5982" w:rsidRDefault="00C648E8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CF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C648E8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CF">
              <w:rPr>
                <w:rFonts w:ascii="Times New Roman" w:hAnsi="Times New Roman"/>
                <w:sz w:val="24"/>
                <w:szCs w:val="24"/>
              </w:rPr>
              <w:t>Рынок реализации сельскохозяйственной продукции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C648E8" w:rsidRDefault="00F806CF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CF">
              <w:rPr>
                <w:rFonts w:ascii="Times New Roman" w:hAnsi="Times New Roman"/>
                <w:sz w:val="24"/>
                <w:szCs w:val="24"/>
              </w:rPr>
              <w:t>Доля сельскохозяйственных потребительских кооперативов в общем объеме реализации сельскохозяйственной продукции,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52503A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25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52503A" w:rsidRDefault="0052503A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2503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11,36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3A5982" w:rsidRDefault="00F806CF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06CF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06CF">
              <w:rPr>
                <w:rFonts w:ascii="Times New Roman" w:hAnsi="Times New Roman"/>
                <w:sz w:val="24"/>
                <w:szCs w:val="24"/>
              </w:rPr>
              <w:t>Рынок племенного животноводства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F806CF" w:rsidRDefault="00F806CF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племенных хозяйств в сфере животноводства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F806C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38441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Default="0038441F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  <w:r w:rsidR="00F806CF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6CF" w:rsidRPr="003A5982" w:rsidRDefault="00F806CF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8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F806CF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Рынок семеноводства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семеноводства,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3A5982" w:rsidRDefault="004B098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098C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Рынок добычи общераспространенных полезных ископаемых на участках недр местного значения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4B098C" w:rsidRDefault="004B098C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B098C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в сфере добычи общераспространенных полезных ископаемых на участках недр местного значения,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Default="004B098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92,8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C" w:rsidRPr="003A5982" w:rsidRDefault="004B098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0A9B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Pr="004B098C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9B">
              <w:rPr>
                <w:rFonts w:ascii="Times New Roman" w:hAnsi="Times New Roman"/>
                <w:sz w:val="24"/>
                <w:szCs w:val="24"/>
              </w:rPr>
              <w:t>Рынок нефтепродуктов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Pr="004B098C" w:rsidRDefault="001B0A9B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B0A9B">
              <w:rPr>
                <w:rFonts w:ascii="Times New Roman" w:hAnsi="Times New Roman"/>
                <w:sz w:val="24"/>
                <w:szCs w:val="24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Default="001B0A9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A9B" w:rsidRPr="003A5982" w:rsidRDefault="001B0A9B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7E7" w:rsidRPr="00DF5762" w:rsidTr="001A7275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E7" w:rsidRDefault="002C07E7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0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BDA">
              <w:rPr>
                <w:rFonts w:ascii="Times New Roman" w:hAnsi="Times New Roman" w:cs="Times New Roman"/>
                <w:b/>
                <w:sz w:val="24"/>
                <w:szCs w:val="24"/>
              </w:rPr>
              <w:t>Системные мероприятия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2C07E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E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E7" w:rsidRDefault="001E2E0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1E2E0C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06E">
              <w:rPr>
                <w:rFonts w:ascii="Times New Roman" w:hAnsi="Times New Roman"/>
                <w:sz w:val="24"/>
                <w:szCs w:val="24"/>
              </w:rPr>
              <w:t>Мероприятия, направленные на обеспечение прозрачности и доступности закупок товаров, работ, услуг, осуществляемых с использованием конкурентных способов определения поставщиков (подрядчиков, исполнителей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1E2E0C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DFE">
              <w:rPr>
                <w:rFonts w:ascii="Times New Roman" w:hAnsi="Times New Roman"/>
                <w:sz w:val="24"/>
                <w:szCs w:val="24"/>
              </w:rPr>
              <w:t xml:space="preserve">Доля заключенных контрактов с субъектами малого предпринимательства и социально ориентированными некоммерческими организациями (по процедурам торгов и запросов котировок, проведенных для субъектов малого предпринимательства в контрактной системе) в сфере закупок товаров, работ, услуг для обеспечения государственных и муниципальных нужд в общей стоимости заключенных государственных и муниципальных контрактов в субъекте Российской </w:t>
            </w:r>
            <w:r w:rsidRPr="00613DFE">
              <w:rPr>
                <w:rFonts w:ascii="Times New Roman" w:hAnsi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972700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Default="0036027F" w:rsidP="0036027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E7" w:rsidRPr="0036027F" w:rsidRDefault="0036027F" w:rsidP="0036027F">
            <w:pPr>
              <w:jc w:val="center"/>
            </w:pPr>
            <w: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Default="0036027F" w:rsidP="0036027F">
            <w:pPr>
              <w:pStyle w:val="a3"/>
              <w:ind w:left="0"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07E7" w:rsidRPr="0036027F" w:rsidRDefault="0036027F" w:rsidP="0036027F">
            <w:pPr>
              <w:jc w:val="center"/>
            </w:pPr>
            <w: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7E7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7E7" w:rsidRDefault="0036027F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36027F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27F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 устранение избыточного государственного и муниципального регулирования, а также на снижение административных барьеров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36027F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36027F">
              <w:rPr>
                <w:rFonts w:ascii="Times New Roman" w:hAnsi="Times New Roman" w:cs="Times New Roman"/>
                <w:sz w:val="24"/>
                <w:szCs w:val="24"/>
              </w:rPr>
              <w:t>Доля видов государственного контроля (надзора), по которым проводятся публичные обсуждения правоприменительной практики, %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E1713D" w:rsidRDefault="006C203E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E1713D" w:rsidRDefault="001A7275" w:rsidP="006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E1713D" w:rsidRDefault="001A7275" w:rsidP="001A7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7E7" w:rsidRPr="00D02BDA" w:rsidRDefault="002C07E7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027F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27F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03E" w:rsidRPr="006C203E" w:rsidRDefault="006C203E" w:rsidP="006C20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03E">
              <w:rPr>
                <w:rFonts w:ascii="Times New Roman" w:hAnsi="Times New Roman" w:cs="Times New Roman"/>
                <w:sz w:val="24"/>
                <w:szCs w:val="24"/>
              </w:rPr>
              <w:t>Мероприятия, направленные на совершенствование процессов управления в рамках полномочий органов исполнительной власти Республики Бурятия или органов местного самоуправления, закрепленных за ними законодательством Российской Федерации, объектами государственной собственности Республики Бурятия и муниципальной собственности, а также на ограничение влияния государственных и муниципальных предприятий на конкуренцию</w:t>
            </w:r>
          </w:p>
          <w:p w:rsidR="0036027F" w:rsidRPr="0036027F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36027F" w:rsidRDefault="006C203E" w:rsidP="006C2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перечня</w:t>
            </w:r>
            <w:r w:rsidRPr="006C203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E1713D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E1713D" w:rsidRDefault="006C203E" w:rsidP="006C2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E1713D" w:rsidRDefault="006C203E" w:rsidP="006C203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713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27F" w:rsidRPr="00D02BDA" w:rsidRDefault="0036027F" w:rsidP="00D02BDA">
            <w:pPr>
              <w:pStyle w:val="a3"/>
              <w:ind w:left="0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203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Pr="0036027F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07E7">
              <w:rPr>
                <w:rFonts w:ascii="Times New Roman" w:hAnsi="Times New Roman"/>
                <w:sz w:val="24"/>
                <w:szCs w:val="24"/>
              </w:rPr>
              <w:t xml:space="preserve">Мероприятия, направленные на </w:t>
            </w:r>
            <w:r w:rsidRPr="002C07E7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развитию негосударственных (немуниципальных)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D02BDA" w:rsidRDefault="006C203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проектов, реализованных социально </w:t>
            </w:r>
            <w:r w:rsidRPr="006C203E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ориентированными некоммерческими организациями, ед.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3A5982" w:rsidRDefault="006C203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203E" w:rsidRPr="00DF5762" w:rsidTr="001A7275">
        <w:trPr>
          <w:gridAfter w:val="1"/>
          <w:wAfter w:w="9" w:type="dxa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203E" w:rsidRPr="002C07E7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Мероприятия, направленные на содействие развитию конкуренции в сфере торговли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6C203E" w:rsidRDefault="006C203E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Прирост количества нестационарных и мобильных торговых объектов и торговых мест под них, в % к 2020 году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6C203E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Default="00B367A8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13</w:t>
            </w:r>
            <w:r w:rsidR="006C20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03E" w:rsidRPr="003A5982" w:rsidRDefault="006C203E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6C" w:rsidRPr="00DF5762" w:rsidTr="001A7275">
        <w:trPr>
          <w:gridAfter w:val="1"/>
          <w:wAfter w:w="9" w:type="dxa"/>
          <w:trHeight w:val="570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6C" w:rsidRPr="006C203E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 (выхода с рынка), и их устранение</w:t>
            </w:r>
          </w:p>
        </w:tc>
        <w:tc>
          <w:tcPr>
            <w:tcW w:w="59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F526C" w:rsidRPr="006C203E" w:rsidRDefault="00BF526C" w:rsidP="00BF5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203E">
              <w:rPr>
                <w:rFonts w:ascii="Times New Roman" w:hAnsi="Times New Roman"/>
                <w:sz w:val="24"/>
                <w:szCs w:val="24"/>
              </w:rPr>
              <w:t>Количество респондентов  приняли участие в опросе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Потребители товаров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541A25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1A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541A25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1A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526C" w:rsidRPr="003A5982" w:rsidRDefault="00BF526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6C" w:rsidRPr="00DF5762" w:rsidTr="001A7275">
        <w:trPr>
          <w:gridAfter w:val="1"/>
          <w:wAfter w:w="9" w:type="dxa"/>
          <w:trHeight w:val="57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Pr="006C203E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526C" w:rsidRPr="006C203E" w:rsidRDefault="00BF526C" w:rsidP="00BF5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население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541A25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1A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541A25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1A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Pr="003A5982" w:rsidRDefault="00BF526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26C" w:rsidRPr="00DF5762" w:rsidTr="001A7275">
        <w:trPr>
          <w:gridAfter w:val="1"/>
          <w:wAfter w:w="9" w:type="dxa"/>
          <w:trHeight w:val="105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526C" w:rsidRPr="006C203E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526C" w:rsidRPr="006C203E" w:rsidRDefault="00BF526C" w:rsidP="00BF52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541A25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1A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541A25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541A2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26C" w:rsidRPr="003A5982" w:rsidRDefault="00BF526C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FB" w:rsidRPr="00DF5762" w:rsidTr="001A7275">
        <w:trPr>
          <w:gridAfter w:val="1"/>
          <w:wAfter w:w="9" w:type="dxa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9FB" w:rsidRDefault="00BF526C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4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29FB" w:rsidRPr="0036027F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027F">
              <w:rPr>
                <w:rFonts w:ascii="Times New Roman" w:hAnsi="Times New Roman"/>
                <w:sz w:val="24"/>
                <w:szCs w:val="24"/>
              </w:rPr>
              <w:t>Мероприятия, направленные на 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1B0A9B" w:rsidRDefault="00EE29FB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BDA">
              <w:rPr>
                <w:rFonts w:ascii="Times New Roman" w:hAnsi="Times New Roman"/>
                <w:sz w:val="24"/>
                <w:szCs w:val="24"/>
              </w:rPr>
              <w:t>Количество выдаваемых микрозаймов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МК «Фондом поддержки малого предпринимательства Республики Бурятия»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116784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  <w:bookmarkStart w:id="0" w:name="_GoBack"/>
            <w:bookmarkEnd w:id="0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3A5982" w:rsidRDefault="00EE29FB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9FB" w:rsidRPr="00DF5762" w:rsidTr="001A7275">
        <w:trPr>
          <w:gridAfter w:val="1"/>
          <w:wAfter w:w="9" w:type="dxa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4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E29FB" w:rsidRPr="001B0A9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1B0A9B" w:rsidRDefault="00EE29FB" w:rsidP="00C222A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9FB">
              <w:rPr>
                <w:rFonts w:ascii="Times New Roman" w:hAnsi="Times New Roman"/>
                <w:sz w:val="24"/>
                <w:szCs w:val="24"/>
              </w:rPr>
              <w:t>Количество субъектов МСП, получивших комплексные услуги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ед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EE29FB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Default="00B670A7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FB" w:rsidRPr="003A5982" w:rsidRDefault="00EE29FB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105D" w:rsidRPr="00DF5762" w:rsidTr="001A7275">
        <w:trPr>
          <w:gridAfter w:val="1"/>
          <w:wAfter w:w="9" w:type="dxa"/>
        </w:trPr>
        <w:tc>
          <w:tcPr>
            <w:tcW w:w="702" w:type="dxa"/>
            <w:tcBorders>
              <w:left w:val="single" w:sz="4" w:space="0" w:color="auto"/>
              <w:right w:val="single" w:sz="4" w:space="0" w:color="auto"/>
            </w:tcBorders>
          </w:tcPr>
          <w:p w:rsidR="0043105D" w:rsidRDefault="0043105D" w:rsidP="00DF576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467" w:type="dxa"/>
            <w:tcBorders>
              <w:left w:val="single" w:sz="4" w:space="0" w:color="auto"/>
              <w:right w:val="single" w:sz="4" w:space="0" w:color="auto"/>
            </w:tcBorders>
          </w:tcPr>
          <w:p w:rsidR="0043105D" w:rsidRPr="001B0A9B" w:rsidRDefault="0043105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0767E">
              <w:rPr>
                <w:rFonts w:ascii="Times New Roman" w:hAnsi="Times New Roman" w:cs="Times New Roman"/>
              </w:rPr>
              <w:t xml:space="preserve">Обеспечение правового регулирования, предусматривающего унификацию и систематизацию государственных и муниципальных преференций, предоставляемых путем передачи государственного или муниципального имущества, иных </w:t>
            </w:r>
            <w:r w:rsidRPr="0090767E">
              <w:rPr>
                <w:rFonts w:ascii="Times New Roman" w:hAnsi="Times New Roman" w:cs="Times New Roman"/>
              </w:rPr>
              <w:lastRenderedPageBreak/>
              <w:t>объектов гражданских прав либо путем предоставления имущественных льгот, государственных или муниципальных гарантий, в том числе порядка их предоставления</w:t>
            </w:r>
          </w:p>
        </w:tc>
        <w:tc>
          <w:tcPr>
            <w:tcW w:w="5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5D" w:rsidRPr="00EE29FB" w:rsidRDefault="0043105D" w:rsidP="004310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Количество предоставлено</w:t>
            </w:r>
            <w:r w:rsidRPr="009317E4">
              <w:rPr>
                <w:rFonts w:ascii="Times New Roman" w:hAnsi="Times New Roman" w:cs="Times New Roman"/>
              </w:rPr>
              <w:t xml:space="preserve"> муниципального имущества</w:t>
            </w:r>
            <w:r>
              <w:rPr>
                <w:rFonts w:ascii="Times New Roman" w:hAnsi="Times New Roman" w:cs="Times New Roman"/>
              </w:rPr>
              <w:t>, свободного от прав третьих лиц (за исключением имущественных прав субъектов малого и среднего предпринимательства), путем заключения договора аренды с предоставлением имущественных льгот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5D" w:rsidRDefault="0043105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5D" w:rsidRDefault="0043105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5D" w:rsidRDefault="0043105D" w:rsidP="00DF576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05D" w:rsidRPr="003A5982" w:rsidRDefault="0043105D" w:rsidP="003A5982">
            <w:pPr>
              <w:pStyle w:val="a3"/>
              <w:ind w:left="0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0370" w:rsidRDefault="00900370"/>
    <w:sectPr w:rsidR="00900370" w:rsidSect="00DF576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D0A33"/>
    <w:rsid w:val="00082887"/>
    <w:rsid w:val="00116784"/>
    <w:rsid w:val="001A7275"/>
    <w:rsid w:val="001B0A9B"/>
    <w:rsid w:val="001E2E0C"/>
    <w:rsid w:val="002C07E7"/>
    <w:rsid w:val="002D5E41"/>
    <w:rsid w:val="002F32B3"/>
    <w:rsid w:val="0036027F"/>
    <w:rsid w:val="00371AF7"/>
    <w:rsid w:val="0038441F"/>
    <w:rsid w:val="003A5982"/>
    <w:rsid w:val="003B721F"/>
    <w:rsid w:val="0043105D"/>
    <w:rsid w:val="004B098C"/>
    <w:rsid w:val="004D5049"/>
    <w:rsid w:val="004F6BAC"/>
    <w:rsid w:val="0052503A"/>
    <w:rsid w:val="00541A25"/>
    <w:rsid w:val="00611B05"/>
    <w:rsid w:val="00613DFE"/>
    <w:rsid w:val="006608F6"/>
    <w:rsid w:val="006C203E"/>
    <w:rsid w:val="006C2050"/>
    <w:rsid w:val="00717CE6"/>
    <w:rsid w:val="007312E1"/>
    <w:rsid w:val="00736CFE"/>
    <w:rsid w:val="007710E5"/>
    <w:rsid w:val="008467FE"/>
    <w:rsid w:val="008D0A33"/>
    <w:rsid w:val="00900370"/>
    <w:rsid w:val="00972700"/>
    <w:rsid w:val="009A7D0D"/>
    <w:rsid w:val="00A024E6"/>
    <w:rsid w:val="00A37C4D"/>
    <w:rsid w:val="00A45BB1"/>
    <w:rsid w:val="00AD2143"/>
    <w:rsid w:val="00B367A8"/>
    <w:rsid w:val="00B45FD9"/>
    <w:rsid w:val="00B502B3"/>
    <w:rsid w:val="00B670A7"/>
    <w:rsid w:val="00B75DE1"/>
    <w:rsid w:val="00BF526C"/>
    <w:rsid w:val="00C222A4"/>
    <w:rsid w:val="00C5606E"/>
    <w:rsid w:val="00C648E8"/>
    <w:rsid w:val="00CB40BA"/>
    <w:rsid w:val="00CB56AC"/>
    <w:rsid w:val="00CB5735"/>
    <w:rsid w:val="00CC6E73"/>
    <w:rsid w:val="00CF333C"/>
    <w:rsid w:val="00D02BDA"/>
    <w:rsid w:val="00DD2D1E"/>
    <w:rsid w:val="00DF217D"/>
    <w:rsid w:val="00DF5762"/>
    <w:rsid w:val="00E1713D"/>
    <w:rsid w:val="00E47B14"/>
    <w:rsid w:val="00E51D05"/>
    <w:rsid w:val="00EA5CC7"/>
    <w:rsid w:val="00ED26DB"/>
    <w:rsid w:val="00EE29FB"/>
    <w:rsid w:val="00F1220E"/>
    <w:rsid w:val="00F248AF"/>
    <w:rsid w:val="00F75236"/>
    <w:rsid w:val="00F806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82"/>
    <w:pPr>
      <w:spacing w:after="0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5982"/>
    <w:pPr>
      <w:spacing w:after="0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1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8</Pages>
  <Words>1419</Words>
  <Characters>8090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Семенникова Светлана</dc:creator>
  <cp:keywords/>
  <dc:description/>
  <cp:lastModifiedBy>345</cp:lastModifiedBy>
  <cp:revision>45</cp:revision>
  <dcterms:created xsi:type="dcterms:W3CDTF">2024-04-23T03:09:00Z</dcterms:created>
  <dcterms:modified xsi:type="dcterms:W3CDTF">2025-03-20T05:29:00Z</dcterms:modified>
</cp:coreProperties>
</file>